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5"/>
      </w:tblGrid>
      <w:tr w:rsidR="00D8518E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518E" w:rsidRDefault="00C6750F">
            <w:pPr>
              <w:autoSpaceDE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FONDO DI SOSTEGNO AI COMUNI MARGINALI </w:t>
            </w:r>
            <w:r w:rsidR="007022D1">
              <w:rPr>
                <w:rFonts w:cs="Times New Roman"/>
                <w:b/>
                <w:bCs/>
              </w:rPr>
              <w:t>– TERZA ANNUALITA’</w:t>
            </w:r>
          </w:p>
          <w:p w:rsidR="008A4043" w:rsidRPr="008A4043" w:rsidRDefault="008A4043">
            <w:pPr>
              <w:autoSpaceDE w:val="0"/>
              <w:jc w:val="center"/>
              <w:rPr>
                <w:rFonts w:cs="Times New Roman"/>
                <w:b/>
                <w:bCs/>
                <w:i/>
              </w:rPr>
            </w:pPr>
          </w:p>
          <w:p w:rsidR="00D8518E" w:rsidRPr="008A4043" w:rsidRDefault="00C6750F">
            <w:pPr>
              <w:autoSpaceDE w:val="0"/>
              <w:jc w:val="center"/>
              <w:rPr>
                <w:rFonts w:cs="Times New Roman"/>
                <w:b/>
                <w:bCs/>
                <w:i/>
              </w:rPr>
            </w:pPr>
            <w:r w:rsidRPr="008A4043">
              <w:rPr>
                <w:rFonts w:cs="Times New Roman"/>
                <w:b/>
                <w:bCs/>
                <w:i/>
              </w:rPr>
              <w:t>“</w:t>
            </w:r>
            <w:r w:rsidR="007022D1" w:rsidRPr="008A4043">
              <w:rPr>
                <w:rFonts w:cs="Times New Roman"/>
                <w:b/>
                <w:bCs/>
                <w:i/>
              </w:rPr>
              <w:t>CONCESSIONE DI CONTRIBUTI PER L’AVVIO DI NUOVE ATTIVITÀ COMMERCIALI, ARTIGIANALI E AGRICOLE NEL COMUNE DI ROCCA D’EVANDRO</w:t>
            </w:r>
            <w:r w:rsidRPr="008A4043">
              <w:rPr>
                <w:rFonts w:cs="Times New Roman"/>
                <w:b/>
                <w:bCs/>
                <w:i/>
              </w:rPr>
              <w:t>”</w:t>
            </w:r>
          </w:p>
          <w:p w:rsidR="00D8518E" w:rsidRDefault="00D8518E">
            <w:pPr>
              <w:autoSpaceDE w:val="0"/>
              <w:jc w:val="center"/>
              <w:rPr>
                <w:rFonts w:cs="Times New Roman"/>
                <w:b/>
                <w:bCs/>
                <w:sz w:val="8"/>
              </w:rPr>
            </w:pPr>
          </w:p>
          <w:p w:rsidR="008A4043" w:rsidRDefault="008A4043" w:rsidP="007022D1">
            <w:pPr>
              <w:jc w:val="center"/>
              <w:rPr>
                <w:rFonts w:cs="Times New Roman"/>
                <w:i/>
                <w:sz w:val="18"/>
                <w:szCs w:val="20"/>
              </w:rPr>
            </w:pPr>
          </w:p>
          <w:p w:rsidR="00D8518E" w:rsidRDefault="00C6750F" w:rsidP="007022D1">
            <w:pPr>
              <w:jc w:val="center"/>
              <w:rPr>
                <w:i/>
                <w:sz w:val="10"/>
              </w:rPr>
            </w:pPr>
            <w:r>
              <w:rPr>
                <w:rFonts w:cs="Times New Roman"/>
                <w:i/>
                <w:sz w:val="18"/>
                <w:szCs w:val="20"/>
              </w:rPr>
              <w:t xml:space="preserve">DECRETO DEL PRESIDENTE DEL CONSIGLIO DEI </w:t>
            </w:r>
            <w:r>
              <w:rPr>
                <w:rFonts w:cs="Times New Roman"/>
                <w:i/>
                <w:sz w:val="18"/>
                <w:szCs w:val="20"/>
              </w:rPr>
              <w:t xml:space="preserve">MINISTRI DEL 30 SETTEMBRE 2021. </w:t>
            </w:r>
          </w:p>
        </w:tc>
      </w:tr>
    </w:tbl>
    <w:p w:rsidR="00D8518E" w:rsidRDefault="00D8518E">
      <w:pPr>
        <w:pStyle w:val="Standard"/>
        <w:jc w:val="center"/>
      </w:pPr>
    </w:p>
    <w:p w:rsidR="00D8518E" w:rsidRDefault="00C6750F">
      <w:pPr>
        <w:pStyle w:val="Standard"/>
        <w:spacing w:line="360" w:lineRule="auto"/>
        <w:ind w:left="-4" w:right="13"/>
        <w:jc w:val="both"/>
      </w:pPr>
      <w:r>
        <w:t>…</w:t>
      </w:r>
      <w:proofErr w:type="gramStart"/>
      <w:r>
        <w:t>l...</w:t>
      </w:r>
      <w:proofErr w:type="gramEnd"/>
      <w:r>
        <w:t xml:space="preserve"> sottoscritt…__________________________________________________ nat… a ____________________________ Prov. ________________ Stato ________________ il ____-____-_______ residente a </w:t>
      </w:r>
      <w:r>
        <w:t>______________________________ Prov. _______ via/piazza __________________________________________________________________________ n. _____</w:t>
      </w:r>
    </w:p>
    <w:tbl>
      <w:tblPr>
        <w:tblW w:w="45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D8518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518E" w:rsidRDefault="00D8518E">
            <w:pPr>
              <w:pStyle w:val="Standard"/>
              <w:snapToGrid w:val="0"/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518E" w:rsidRDefault="00D8518E">
            <w:pPr>
              <w:pStyle w:val="Standard"/>
              <w:snapToGrid w:val="0"/>
              <w:jc w:val="center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518E" w:rsidRDefault="00D8518E">
            <w:pPr>
              <w:pStyle w:val="Standard"/>
              <w:snapToGrid w:val="0"/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518E" w:rsidRDefault="00D8518E">
            <w:pPr>
              <w:pStyle w:val="Standard"/>
              <w:snapToGrid w:val="0"/>
              <w:jc w:val="center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518E" w:rsidRDefault="00D8518E">
            <w:pPr>
              <w:pStyle w:val="Standard"/>
              <w:snapToGrid w:val="0"/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518E" w:rsidRDefault="00D8518E">
            <w:pPr>
              <w:pStyle w:val="Standard"/>
              <w:snapToGrid w:val="0"/>
              <w:jc w:val="center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518E" w:rsidRDefault="00D8518E">
            <w:pPr>
              <w:pStyle w:val="Standard"/>
              <w:snapToGrid w:val="0"/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518E" w:rsidRDefault="00D8518E">
            <w:pPr>
              <w:pStyle w:val="Standard"/>
              <w:snapToGrid w:val="0"/>
              <w:jc w:val="center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518E" w:rsidRDefault="00D8518E">
            <w:pPr>
              <w:pStyle w:val="Standard"/>
              <w:snapToGrid w:val="0"/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518E" w:rsidRDefault="00D8518E">
            <w:pPr>
              <w:pStyle w:val="Standard"/>
              <w:snapToGrid w:val="0"/>
              <w:jc w:val="center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518E" w:rsidRDefault="00D8518E">
            <w:pPr>
              <w:pStyle w:val="Standard"/>
              <w:snapToGrid w:val="0"/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518E" w:rsidRDefault="00D8518E">
            <w:pPr>
              <w:pStyle w:val="Standard"/>
              <w:snapToGrid w:val="0"/>
              <w:jc w:val="center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518E" w:rsidRDefault="00D8518E">
            <w:pPr>
              <w:pStyle w:val="Standard"/>
              <w:snapToGrid w:val="0"/>
              <w:jc w:val="center"/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518E" w:rsidRDefault="00D8518E">
            <w:pPr>
              <w:pStyle w:val="Standard"/>
              <w:snapToGrid w:val="0"/>
              <w:jc w:val="center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518E" w:rsidRDefault="00D8518E">
            <w:pPr>
              <w:pStyle w:val="Standard"/>
              <w:snapToGrid w:val="0"/>
              <w:jc w:val="center"/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518E" w:rsidRDefault="00D8518E">
            <w:pPr>
              <w:pStyle w:val="Standard"/>
              <w:snapToGrid w:val="0"/>
              <w:jc w:val="center"/>
            </w:pPr>
          </w:p>
        </w:tc>
      </w:tr>
    </w:tbl>
    <w:p w:rsidR="00D8518E" w:rsidRDefault="00D8518E">
      <w:pPr>
        <w:pStyle w:val="Endnote"/>
        <w:spacing w:line="360" w:lineRule="auto"/>
        <w:rPr>
          <w:sz w:val="10"/>
          <w:szCs w:val="10"/>
        </w:rPr>
      </w:pPr>
    </w:p>
    <w:p w:rsidR="00D8518E" w:rsidRDefault="00C6750F">
      <w:pPr>
        <w:pStyle w:val="Endnote"/>
        <w:spacing w:line="360" w:lineRule="auto"/>
      </w:pPr>
      <w:r>
        <w:t xml:space="preserve">codice fiscale </w:t>
      </w:r>
    </w:p>
    <w:p w:rsidR="00D8518E" w:rsidRDefault="00D8518E">
      <w:pPr>
        <w:pStyle w:val="Endnote"/>
        <w:spacing w:line="360" w:lineRule="auto"/>
        <w:rPr>
          <w:sz w:val="8"/>
        </w:rPr>
      </w:pPr>
    </w:p>
    <w:p w:rsidR="00D8518E" w:rsidRDefault="00C6750F">
      <w:pPr>
        <w:pStyle w:val="Endnote"/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:rsidR="00D8518E" w:rsidRDefault="00C6750F">
      <w:pPr>
        <w:pStyle w:val="Endnote"/>
        <w:spacing w:line="360" w:lineRule="auto"/>
        <w:jc w:val="center"/>
      </w:pPr>
      <w:r>
        <w:rPr>
          <w:sz w:val="22"/>
        </w:rPr>
        <w:t xml:space="preserve">l'ammissione </w:t>
      </w:r>
      <w:r>
        <w:rPr>
          <w:color w:val="auto"/>
          <w:sz w:val="22"/>
        </w:rPr>
        <w:t>al contributo</w:t>
      </w:r>
      <w:r>
        <w:rPr>
          <w:sz w:val="22"/>
        </w:rPr>
        <w:t xml:space="preserve"> </w:t>
      </w:r>
      <w:r>
        <w:rPr>
          <w:color w:val="auto"/>
          <w:sz w:val="22"/>
        </w:rPr>
        <w:t>a fondo perduto per come previsto nel bando,</w:t>
      </w:r>
      <w:r>
        <w:rPr>
          <w:color w:val="auto"/>
          <w:sz w:val="22"/>
        </w:rPr>
        <w:t xml:space="preserve"> </w:t>
      </w:r>
      <w:r>
        <w:rPr>
          <w:sz w:val="22"/>
        </w:rPr>
        <w:t>essendo intenzionato a:</w:t>
      </w:r>
    </w:p>
    <w:p w:rsidR="00D8518E" w:rsidRDefault="00C6750F">
      <w:pPr>
        <w:widowControl/>
        <w:numPr>
          <w:ilvl w:val="0"/>
          <w:numId w:val="6"/>
        </w:numPr>
        <w:suppressAutoHyphens w:val="0"/>
        <w:ind w:left="357" w:hanging="357"/>
        <w:jc w:val="both"/>
        <w:textAlignment w:val="auto"/>
      </w:pPr>
      <w:r>
        <w:rPr>
          <w:rFonts w:eastAsia="Times New Roman" w:cs="Times New Roman"/>
          <w:b/>
          <w:sz w:val="16"/>
          <w:szCs w:val="18"/>
        </w:rPr>
        <w:t>AVVIO NUOVA ATTIVITA’ (COMMERCIALE, ARTIGIANALE, AGRICOLA) NEL CENTRO STORICO DEL COMUNE DI ROCCA D’EVANDRO</w:t>
      </w:r>
    </w:p>
    <w:p w:rsidR="00D8518E" w:rsidRDefault="00C6750F">
      <w:pPr>
        <w:widowControl/>
        <w:numPr>
          <w:ilvl w:val="0"/>
          <w:numId w:val="6"/>
        </w:numPr>
        <w:suppressAutoHyphens w:val="0"/>
        <w:ind w:left="357" w:hanging="357"/>
        <w:jc w:val="both"/>
        <w:textAlignment w:val="auto"/>
      </w:pPr>
      <w:r>
        <w:rPr>
          <w:rFonts w:eastAsia="Times New Roman" w:cs="Times New Roman"/>
          <w:b/>
          <w:sz w:val="16"/>
          <w:szCs w:val="18"/>
        </w:rPr>
        <w:t>AVVIO NUOVA</w:t>
      </w:r>
      <w:r>
        <w:rPr>
          <w:b/>
          <w:sz w:val="16"/>
        </w:rPr>
        <w:t xml:space="preserve"> ATTIVITÀ (COMMERCIALE, ARTIGIANALE E AGRICOLA) - IMPRENDITORIA FEMMINILE - NEL TERRITORIO COMUNALE</w:t>
      </w:r>
    </w:p>
    <w:p w:rsidR="00D8518E" w:rsidRDefault="00C6750F">
      <w:pPr>
        <w:widowControl/>
        <w:numPr>
          <w:ilvl w:val="0"/>
          <w:numId w:val="6"/>
        </w:numPr>
        <w:suppressAutoHyphens w:val="0"/>
        <w:ind w:left="357" w:hanging="357"/>
        <w:jc w:val="both"/>
        <w:textAlignment w:val="auto"/>
      </w:pPr>
      <w:r>
        <w:rPr>
          <w:rFonts w:eastAsia="Times New Roman" w:cs="Times New Roman"/>
          <w:b/>
          <w:sz w:val="16"/>
          <w:szCs w:val="18"/>
        </w:rPr>
        <w:t>NUOVA</w:t>
      </w:r>
      <w:r>
        <w:rPr>
          <w:b/>
          <w:sz w:val="16"/>
        </w:rPr>
        <w:t xml:space="preserve"> </w:t>
      </w:r>
      <w:r>
        <w:rPr>
          <w:b/>
          <w:sz w:val="16"/>
        </w:rPr>
        <w:t xml:space="preserve">ATTIVITÀ (COMMERCIALE, ARTIGIANALE E AGRICOLA) NEL TERRITORIO COMUNALE PER </w:t>
      </w:r>
      <w:r>
        <w:rPr>
          <w:rFonts w:eastAsia="Times New Roman" w:cs="Times New Roman"/>
          <w:b/>
          <w:bCs/>
          <w:sz w:val="16"/>
          <w:szCs w:val="18"/>
        </w:rPr>
        <w:t xml:space="preserve">ATTIVAZIONE </w:t>
      </w:r>
      <w:r>
        <w:rPr>
          <w:rFonts w:eastAsia="Times New Roman" w:cs="Times New Roman"/>
          <w:b/>
          <w:bCs/>
          <w:sz w:val="16"/>
          <w:szCs w:val="18"/>
          <w:u w:val="single"/>
        </w:rPr>
        <w:t>NUOVI ED ULTERIORI CODICI ATECO</w:t>
      </w:r>
      <w:r>
        <w:rPr>
          <w:rFonts w:eastAsia="Times New Roman" w:cs="Times New Roman"/>
          <w:b/>
          <w:sz w:val="16"/>
          <w:szCs w:val="18"/>
        </w:rPr>
        <w:t xml:space="preserve"> </w:t>
      </w:r>
    </w:p>
    <w:p w:rsidR="00D8518E" w:rsidRDefault="00D8518E">
      <w:pPr>
        <w:widowControl/>
        <w:suppressAutoHyphens w:val="0"/>
        <w:ind w:left="357"/>
        <w:jc w:val="both"/>
        <w:textAlignment w:val="auto"/>
      </w:pPr>
    </w:p>
    <w:p w:rsidR="00D8518E" w:rsidRDefault="00C6750F">
      <w:pPr>
        <w:pStyle w:val="Endnote"/>
        <w:spacing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:rsidR="00D8518E" w:rsidRDefault="00C6750F">
      <w:pPr>
        <w:widowControl/>
        <w:suppressAutoHyphens w:val="0"/>
        <w:autoSpaceDE w:val="0"/>
        <w:jc w:val="both"/>
        <w:textAlignment w:val="auto"/>
        <w:rPr>
          <w:sz w:val="22"/>
        </w:rPr>
      </w:pPr>
      <w:r>
        <w:rPr>
          <w:sz w:val="22"/>
        </w:rPr>
        <w:t xml:space="preserve">consapevole delle conseguenze amministrative e penali previste dalla legge (art. 76 D.P.R. n. 445/2000) in caso di false </w:t>
      </w:r>
      <w:r>
        <w:rPr>
          <w:sz w:val="22"/>
        </w:rPr>
        <w:t xml:space="preserve">dichiarazioni o di false attestazioni, la veridicità dei dati/requisiti già menzionati e di quelli sotto indicati: </w:t>
      </w:r>
    </w:p>
    <w:p w:rsidR="00D8518E" w:rsidRDefault="00D8518E">
      <w:pPr>
        <w:widowControl/>
        <w:suppressAutoHyphens w:val="0"/>
        <w:autoSpaceDE w:val="0"/>
        <w:jc w:val="both"/>
        <w:textAlignment w:val="auto"/>
        <w:rPr>
          <w:sz w:val="22"/>
        </w:rPr>
      </w:pPr>
    </w:p>
    <w:p w:rsidR="00D8518E" w:rsidRDefault="00C6750F">
      <w:pPr>
        <w:ind w:left="360"/>
      </w:pPr>
      <w:r>
        <w:rPr>
          <w:rFonts w:ascii="Webdings" w:eastAsia="Webdings" w:hAnsi="Webdings" w:cs="Webdings"/>
          <w:sz w:val="22"/>
        </w:rPr>
        <w:t></w:t>
      </w:r>
      <w:r>
        <w:rPr>
          <w:rFonts w:ascii="Webdings" w:eastAsia="Webdings" w:hAnsi="Webdings" w:cs="Webdings"/>
          <w:sz w:val="22"/>
        </w:rPr>
        <w:tab/>
      </w:r>
      <w:r>
        <w:t xml:space="preserve">che intende partecipare al bando quale: </w:t>
      </w:r>
    </w:p>
    <w:p w:rsidR="00D8518E" w:rsidRDefault="00D8518E">
      <w:pPr>
        <w:ind w:left="360"/>
      </w:pPr>
    </w:p>
    <w:p w:rsidR="00D8518E" w:rsidRDefault="00C6750F">
      <w:pPr>
        <w:pStyle w:val="Paragrafoelenco"/>
        <w:widowControl/>
        <w:numPr>
          <w:ilvl w:val="0"/>
          <w:numId w:val="7"/>
        </w:numPr>
        <w:suppressAutoHyphens w:val="0"/>
        <w:autoSpaceDE w:val="0"/>
        <w:jc w:val="both"/>
        <w:textAlignment w:val="auto"/>
      </w:pPr>
      <w:r>
        <w:rPr>
          <w:sz w:val="22"/>
        </w:rPr>
        <w:t>imprenditore individuale;</w:t>
      </w:r>
    </w:p>
    <w:p w:rsidR="00D8518E" w:rsidRDefault="00C6750F">
      <w:pPr>
        <w:pStyle w:val="Paragrafoelenco"/>
        <w:widowControl/>
        <w:numPr>
          <w:ilvl w:val="0"/>
          <w:numId w:val="7"/>
        </w:numPr>
        <w:suppressAutoHyphens w:val="0"/>
        <w:autoSpaceDE w:val="0"/>
        <w:jc w:val="both"/>
        <w:textAlignment w:val="auto"/>
        <w:rPr>
          <w:sz w:val="22"/>
        </w:rPr>
      </w:pPr>
      <w:r>
        <w:rPr>
          <w:sz w:val="22"/>
        </w:rPr>
        <w:t>legale rappresentante della società _________________________________</w:t>
      </w:r>
      <w:r>
        <w:rPr>
          <w:sz w:val="22"/>
        </w:rPr>
        <w:t>______ (anche costituenda)</w:t>
      </w:r>
    </w:p>
    <w:p w:rsidR="00D8518E" w:rsidRDefault="00D8518E">
      <w:pPr>
        <w:widowControl/>
        <w:suppressAutoHyphens w:val="0"/>
        <w:autoSpaceDE w:val="0"/>
        <w:ind w:left="360"/>
        <w:jc w:val="both"/>
        <w:textAlignment w:val="auto"/>
      </w:pPr>
    </w:p>
    <w:p w:rsidR="00D8518E" w:rsidRDefault="00C6750F">
      <w:pPr>
        <w:widowControl/>
        <w:suppressAutoHyphens w:val="0"/>
        <w:autoSpaceDE w:val="0"/>
        <w:ind w:left="360"/>
        <w:jc w:val="both"/>
        <w:textAlignment w:val="auto"/>
      </w:pPr>
      <w:r>
        <w:rPr>
          <w:rFonts w:ascii="Webdings" w:eastAsia="Webdings" w:hAnsi="Webdings" w:cs="Webdings"/>
          <w:sz w:val="22"/>
        </w:rPr>
        <w:t></w:t>
      </w:r>
      <w:r>
        <w:rPr>
          <w:sz w:val="22"/>
        </w:rPr>
        <w:t xml:space="preserve"> </w:t>
      </w:r>
      <w:r>
        <w:rPr>
          <w:sz w:val="22"/>
        </w:rPr>
        <w:tab/>
        <w:t xml:space="preserve">di impegnarsi ad aprire partita Iva in data successiva al presente avviso, e </w:t>
      </w:r>
      <w:r>
        <w:rPr>
          <w:sz w:val="22"/>
          <w:u w:val="single"/>
        </w:rPr>
        <w:t>comunque entro e non oltre il 28-</w:t>
      </w:r>
      <w:r>
        <w:rPr>
          <w:sz w:val="22"/>
        </w:rPr>
        <w:tab/>
      </w:r>
      <w:r>
        <w:rPr>
          <w:sz w:val="22"/>
          <w:u w:val="single"/>
        </w:rPr>
        <w:t>02-2025</w:t>
      </w:r>
      <w:r>
        <w:rPr>
          <w:sz w:val="22"/>
        </w:rPr>
        <w:t xml:space="preserve">, e ad ubicare fisicamente l’attività: </w:t>
      </w:r>
    </w:p>
    <w:p w:rsidR="00D8518E" w:rsidRDefault="00D8518E">
      <w:pPr>
        <w:widowControl/>
        <w:suppressAutoHyphens w:val="0"/>
        <w:autoSpaceDE w:val="0"/>
        <w:ind w:left="360"/>
        <w:jc w:val="both"/>
        <w:textAlignment w:val="auto"/>
      </w:pPr>
    </w:p>
    <w:p w:rsidR="00D8518E" w:rsidRDefault="00C6750F">
      <w:pPr>
        <w:pStyle w:val="Paragrafoelenco"/>
        <w:widowControl/>
        <w:numPr>
          <w:ilvl w:val="0"/>
          <w:numId w:val="8"/>
        </w:numPr>
        <w:suppressAutoHyphens w:val="0"/>
        <w:autoSpaceDE w:val="0"/>
        <w:jc w:val="both"/>
        <w:textAlignment w:val="auto"/>
        <w:rPr>
          <w:sz w:val="22"/>
        </w:rPr>
      </w:pPr>
      <w:r>
        <w:rPr>
          <w:sz w:val="22"/>
        </w:rPr>
        <w:t>nel Centro Storico del comune di Rocca d’Evandro, pena l’esclusion</w:t>
      </w:r>
      <w:r>
        <w:rPr>
          <w:sz w:val="22"/>
        </w:rPr>
        <w:t>e dalla procedura di valutazione dell’istanza;</w:t>
      </w:r>
    </w:p>
    <w:p w:rsidR="00D8518E" w:rsidRDefault="00C6750F">
      <w:pPr>
        <w:pStyle w:val="Paragrafoelenco"/>
        <w:widowControl/>
        <w:numPr>
          <w:ilvl w:val="0"/>
          <w:numId w:val="8"/>
        </w:numPr>
        <w:suppressAutoHyphens w:val="0"/>
        <w:autoSpaceDE w:val="0"/>
        <w:jc w:val="both"/>
        <w:textAlignment w:val="auto"/>
        <w:rPr>
          <w:sz w:val="22"/>
        </w:rPr>
      </w:pPr>
      <w:r>
        <w:rPr>
          <w:sz w:val="22"/>
        </w:rPr>
        <w:t>nel territorio comunale, pena l’esclusione dalla procedura di valutazione dell’istanza;</w:t>
      </w:r>
    </w:p>
    <w:p w:rsidR="00D8518E" w:rsidRDefault="00D8518E">
      <w:pPr>
        <w:pStyle w:val="Paragrafoelenco"/>
        <w:widowControl/>
        <w:suppressAutoHyphens w:val="0"/>
        <w:autoSpaceDE w:val="0"/>
        <w:ind w:left="360"/>
        <w:jc w:val="both"/>
        <w:textAlignment w:val="auto"/>
        <w:rPr>
          <w:i/>
          <w:sz w:val="22"/>
        </w:rPr>
      </w:pPr>
    </w:p>
    <w:p w:rsidR="00D8518E" w:rsidRDefault="00C6750F">
      <w:pPr>
        <w:pStyle w:val="Paragrafoelenco"/>
        <w:widowControl/>
        <w:suppressAutoHyphens w:val="0"/>
        <w:autoSpaceDE w:val="0"/>
        <w:ind w:left="360"/>
        <w:jc w:val="both"/>
        <w:textAlignment w:val="auto"/>
        <w:rPr>
          <w:i/>
          <w:sz w:val="22"/>
        </w:rPr>
      </w:pPr>
      <w:r>
        <w:rPr>
          <w:i/>
          <w:sz w:val="22"/>
        </w:rPr>
        <w:t>(rispondere solo se l’attività costituenda sarà ubicata nel Centro Storico della città di Rocca d’Evandro)</w:t>
      </w:r>
    </w:p>
    <w:p w:rsidR="00D8518E" w:rsidRDefault="00C6750F">
      <w:pPr>
        <w:widowControl/>
        <w:suppressAutoHyphens w:val="0"/>
        <w:autoSpaceDE w:val="0"/>
        <w:ind w:left="360"/>
        <w:jc w:val="both"/>
        <w:textAlignment w:val="auto"/>
      </w:pPr>
      <w:r>
        <w:rPr>
          <w:rFonts w:ascii="Webdings" w:eastAsia="Webdings" w:hAnsi="Webdings" w:cs="Webdings"/>
          <w:sz w:val="22"/>
        </w:rPr>
        <w:t></w:t>
      </w:r>
      <w:r>
        <w:rPr>
          <w:sz w:val="22"/>
        </w:rPr>
        <w:t xml:space="preserve"> </w:t>
      </w:r>
      <w:r>
        <w:rPr>
          <w:sz w:val="22"/>
        </w:rPr>
        <w:tab/>
        <w:t xml:space="preserve">che </w:t>
      </w:r>
      <w:r>
        <w:rPr>
          <w:sz w:val="22"/>
        </w:rPr>
        <w:t xml:space="preserve">intende ubicare fisicamente l’attività nel Centro Storico del Comune di Rocca d’Evandro, avendo </w:t>
      </w:r>
      <w:r>
        <w:rPr>
          <w:sz w:val="22"/>
        </w:rPr>
        <w:tab/>
        <w:t xml:space="preserve">individuato un locale </w:t>
      </w:r>
      <w:r>
        <w:rPr>
          <w:b/>
          <w:bCs/>
          <w:sz w:val="22"/>
        </w:rPr>
        <w:t xml:space="preserve">ad uso esclusivo </w:t>
      </w:r>
      <w:r>
        <w:rPr>
          <w:sz w:val="22"/>
        </w:rPr>
        <w:t>per l’avvio della nuova attività.</w:t>
      </w:r>
    </w:p>
    <w:p w:rsidR="00D8518E" w:rsidRDefault="00C6750F">
      <w:pPr>
        <w:widowControl/>
        <w:suppressAutoHyphens w:val="0"/>
        <w:autoSpaceDE w:val="0"/>
        <w:ind w:left="360"/>
        <w:jc w:val="both"/>
        <w:textAlignment w:val="auto"/>
      </w:pPr>
      <w:r>
        <w:rPr>
          <w:rFonts w:ascii="Webdings" w:eastAsia="Webdings" w:hAnsi="Webdings" w:cs="Webdings"/>
          <w:sz w:val="22"/>
        </w:rPr>
        <w:t></w:t>
      </w:r>
      <w:r>
        <w:rPr>
          <w:sz w:val="22"/>
        </w:rPr>
        <w:t xml:space="preserve"> </w:t>
      </w:r>
      <w:r>
        <w:rPr>
          <w:sz w:val="22"/>
        </w:rPr>
        <w:tab/>
        <w:t>che intende mantenere l’attività nel Centro Storico del comune di Rocca d’Evandro a</w:t>
      </w:r>
      <w:r>
        <w:rPr>
          <w:sz w:val="22"/>
        </w:rPr>
        <w:t xml:space="preserve">lmeno per un </w:t>
      </w:r>
      <w:r>
        <w:rPr>
          <w:sz w:val="22"/>
        </w:rPr>
        <w:tab/>
        <w:t xml:space="preserve">quinquennio </w:t>
      </w:r>
      <w:r w:rsidR="008A4043">
        <w:rPr>
          <w:rFonts w:ascii="Arial" w:hAnsi="Arial" w:cs="Arial"/>
          <w:b/>
          <w:sz w:val="20"/>
          <w:szCs w:val="20"/>
          <w:u w:val="single"/>
        </w:rPr>
        <w:t>decorrenti dalla data risultante dalla dichiarazione di inizio attività</w:t>
      </w:r>
      <w:r w:rsidR="008A4043" w:rsidRPr="008A4043">
        <w:rPr>
          <w:sz w:val="22"/>
        </w:rPr>
        <w:t xml:space="preserve">, </w:t>
      </w:r>
      <w:r w:rsidRPr="008A4043">
        <w:rPr>
          <w:sz w:val="22"/>
          <w:u w:val="single"/>
        </w:rPr>
        <w:t>pena</w:t>
      </w:r>
      <w:r>
        <w:rPr>
          <w:sz w:val="22"/>
          <w:u w:val="single"/>
        </w:rPr>
        <w:t xml:space="preserve"> la completa resti</w:t>
      </w:r>
      <w:r w:rsidR="008A4043" w:rsidRPr="008A4043">
        <w:rPr>
          <w:sz w:val="22"/>
        </w:rPr>
        <w:tab/>
      </w:r>
      <w:r>
        <w:rPr>
          <w:sz w:val="22"/>
          <w:u w:val="single"/>
        </w:rPr>
        <w:t>tuzione degli importi erogati</w:t>
      </w:r>
      <w:r>
        <w:rPr>
          <w:sz w:val="22"/>
        </w:rPr>
        <w:t>.</w:t>
      </w:r>
    </w:p>
    <w:p w:rsidR="00D8518E" w:rsidRDefault="00D8518E">
      <w:pPr>
        <w:pStyle w:val="Paragrafoelenco"/>
        <w:widowControl/>
        <w:suppressAutoHyphens w:val="0"/>
        <w:autoSpaceDE w:val="0"/>
        <w:ind w:left="1080"/>
        <w:jc w:val="both"/>
        <w:textAlignment w:val="auto"/>
        <w:rPr>
          <w:sz w:val="22"/>
        </w:rPr>
      </w:pPr>
    </w:p>
    <w:p w:rsidR="00D8518E" w:rsidRDefault="00C6750F">
      <w:pPr>
        <w:pStyle w:val="Paragrafoelenco"/>
        <w:widowControl/>
        <w:suppressAutoHyphens w:val="0"/>
        <w:autoSpaceDE w:val="0"/>
        <w:ind w:left="360"/>
        <w:jc w:val="both"/>
        <w:textAlignment w:val="auto"/>
        <w:rPr>
          <w:i/>
          <w:sz w:val="22"/>
        </w:rPr>
      </w:pPr>
      <w:r>
        <w:rPr>
          <w:i/>
          <w:sz w:val="22"/>
        </w:rPr>
        <w:t>(rispondere solo se l’attività costituenda sarà ubicata nel territorio comunale)</w:t>
      </w:r>
    </w:p>
    <w:p w:rsidR="00D8518E" w:rsidRDefault="00C6750F">
      <w:pPr>
        <w:widowControl/>
        <w:suppressAutoHyphens w:val="0"/>
        <w:autoSpaceDE w:val="0"/>
        <w:ind w:left="360"/>
        <w:jc w:val="both"/>
        <w:textAlignment w:val="auto"/>
      </w:pPr>
      <w:r>
        <w:rPr>
          <w:rFonts w:ascii="Webdings" w:eastAsia="Webdings" w:hAnsi="Webdings" w:cs="Webdings"/>
          <w:sz w:val="22"/>
        </w:rPr>
        <w:t></w:t>
      </w:r>
      <w:r>
        <w:rPr>
          <w:sz w:val="22"/>
        </w:rPr>
        <w:t xml:space="preserve"> </w:t>
      </w:r>
      <w:r>
        <w:rPr>
          <w:sz w:val="22"/>
        </w:rPr>
        <w:tab/>
        <w:t xml:space="preserve">che intende ubicare fisicamente l’attività nel territorio comunale </w:t>
      </w:r>
      <w:r>
        <w:rPr>
          <w:sz w:val="22"/>
        </w:rPr>
        <w:t xml:space="preserve">di Rocca d’Evandro, avendo </w:t>
      </w:r>
      <w:r>
        <w:rPr>
          <w:sz w:val="22"/>
        </w:rPr>
        <w:tab/>
        <w:t xml:space="preserve">individuato un locale </w:t>
      </w:r>
      <w:r>
        <w:rPr>
          <w:b/>
          <w:bCs/>
          <w:sz w:val="22"/>
        </w:rPr>
        <w:t xml:space="preserve">ad uso esclusivo </w:t>
      </w:r>
      <w:r>
        <w:rPr>
          <w:sz w:val="22"/>
        </w:rPr>
        <w:t>per l’avvio della nuova attività.</w:t>
      </w:r>
    </w:p>
    <w:p w:rsidR="00D8518E" w:rsidRDefault="00C6750F">
      <w:pPr>
        <w:widowControl/>
        <w:suppressAutoHyphens w:val="0"/>
        <w:autoSpaceDE w:val="0"/>
        <w:ind w:left="360"/>
        <w:jc w:val="both"/>
        <w:textAlignment w:val="auto"/>
      </w:pPr>
      <w:r>
        <w:rPr>
          <w:rFonts w:ascii="Webdings" w:eastAsia="Webdings" w:hAnsi="Webdings" w:cs="Webdings"/>
          <w:sz w:val="22"/>
        </w:rPr>
        <w:t></w:t>
      </w:r>
      <w:r>
        <w:rPr>
          <w:sz w:val="22"/>
        </w:rPr>
        <w:t xml:space="preserve"> </w:t>
      </w:r>
      <w:r>
        <w:rPr>
          <w:sz w:val="22"/>
        </w:rPr>
        <w:tab/>
        <w:t xml:space="preserve">che intende mantenere l’attività nel territorio comunale di Rocca d’Evandro almeno per un </w:t>
      </w:r>
      <w:r>
        <w:rPr>
          <w:sz w:val="22"/>
        </w:rPr>
        <w:tab/>
        <w:t xml:space="preserve">quinquennio dalla data di apertura, </w:t>
      </w:r>
      <w:r w:rsidR="008A4043">
        <w:rPr>
          <w:rFonts w:ascii="Arial" w:hAnsi="Arial" w:cs="Arial"/>
          <w:b/>
          <w:sz w:val="20"/>
          <w:szCs w:val="20"/>
          <w:u w:val="single"/>
        </w:rPr>
        <w:t>decorrenti dalla data risultante dalla dichiarazione di inizio attività</w:t>
      </w:r>
      <w:r w:rsidR="008A4043">
        <w:rPr>
          <w:rFonts w:ascii="Arial" w:hAnsi="Arial" w:cs="Arial"/>
          <w:sz w:val="20"/>
          <w:szCs w:val="20"/>
        </w:rPr>
        <w:t>,</w:t>
      </w:r>
      <w:r w:rsidR="008A4043">
        <w:rPr>
          <w:sz w:val="22"/>
          <w:u w:val="single"/>
        </w:rPr>
        <w:t xml:space="preserve"> </w:t>
      </w:r>
      <w:r w:rsidR="008A4043" w:rsidRPr="008A4043">
        <w:rPr>
          <w:sz w:val="22"/>
        </w:rPr>
        <w:tab/>
      </w:r>
      <w:r>
        <w:rPr>
          <w:sz w:val="22"/>
          <w:u w:val="single"/>
        </w:rPr>
        <w:t>pena la completa restituz</w:t>
      </w:r>
      <w:r>
        <w:rPr>
          <w:sz w:val="22"/>
          <w:u w:val="single"/>
        </w:rPr>
        <w:t>ione degli importi erogati</w:t>
      </w:r>
      <w:r>
        <w:rPr>
          <w:sz w:val="22"/>
        </w:rPr>
        <w:t>.</w:t>
      </w:r>
    </w:p>
    <w:p w:rsidR="00D8518E" w:rsidRDefault="00D8518E">
      <w:pPr>
        <w:pStyle w:val="Paragrafoelenco"/>
        <w:widowControl/>
        <w:suppressAutoHyphens w:val="0"/>
        <w:autoSpaceDE w:val="0"/>
        <w:ind w:left="360"/>
        <w:jc w:val="both"/>
        <w:textAlignment w:val="auto"/>
        <w:rPr>
          <w:sz w:val="22"/>
        </w:rPr>
        <w:sectPr w:rsidR="00D8518E">
          <w:headerReference w:type="default" r:id="rId7"/>
          <w:footerReference w:type="default" r:id="rId8"/>
          <w:pgSz w:w="11906" w:h="16838"/>
          <w:pgMar w:top="773" w:right="981" w:bottom="851" w:left="701" w:header="490" w:footer="79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D8518E" w:rsidRDefault="00C6750F">
      <w:pPr>
        <w:widowControl/>
        <w:suppressAutoHyphens w:val="0"/>
        <w:autoSpaceDE w:val="0"/>
        <w:ind w:left="360"/>
        <w:jc w:val="both"/>
        <w:textAlignment w:val="auto"/>
      </w:pPr>
      <w:r>
        <w:rPr>
          <w:rFonts w:ascii="Webdings" w:eastAsia="Webdings" w:hAnsi="Webdings" w:cs="Webdings"/>
          <w:sz w:val="22"/>
        </w:rPr>
        <w:lastRenderedPageBreak/>
        <w:t>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 xml:space="preserve">di mantenere l’attività in esercizio, per un periodo di almeno 5 (cinque) anni decorrenti dalla data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risultante dalla dichiarazione di inizio attività</w:t>
      </w:r>
      <w:r>
        <w:rPr>
          <w:rFonts w:ascii="Arial" w:hAnsi="Arial" w:cs="Arial"/>
          <w:sz w:val="20"/>
          <w:szCs w:val="20"/>
        </w:rPr>
        <w:t>;</w:t>
      </w:r>
    </w:p>
    <w:p w:rsidR="00D8518E" w:rsidRDefault="00C6750F">
      <w:pPr>
        <w:widowControl/>
        <w:suppressAutoHyphens w:val="0"/>
        <w:autoSpaceDE w:val="0"/>
        <w:ind w:left="360"/>
        <w:jc w:val="both"/>
        <w:textAlignment w:val="auto"/>
      </w:pPr>
      <w:r>
        <w:rPr>
          <w:rFonts w:ascii="Webdings" w:eastAsia="Webdings" w:hAnsi="Webdings" w:cs="Webdings"/>
          <w:sz w:val="22"/>
        </w:rPr>
        <w:t>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cs="Times New Roman"/>
          <w:sz w:val="22"/>
          <w:szCs w:val="22"/>
        </w:rPr>
        <w:t xml:space="preserve">di essere regolarmente iscritti nel registro delle imprese della </w:t>
      </w:r>
      <w:r>
        <w:rPr>
          <w:rFonts w:cs="Times New Roman"/>
          <w:sz w:val="22"/>
          <w:szCs w:val="22"/>
        </w:rPr>
        <w:t>CCIAA territorialmente competente ed eserci</w:t>
      </w:r>
      <w:r>
        <w:rPr>
          <w:rFonts w:cs="Times New Roman"/>
          <w:sz w:val="22"/>
          <w:szCs w:val="22"/>
        </w:rPr>
        <w:tab/>
        <w:t xml:space="preserve">tare, in relazione all’unità operativa destinataria dell'intervento, un’attività economica rientrante fra quelle </w:t>
      </w:r>
      <w:r>
        <w:rPr>
          <w:rFonts w:cs="Times New Roman"/>
          <w:sz w:val="22"/>
          <w:szCs w:val="22"/>
        </w:rPr>
        <w:tab/>
        <w:t xml:space="preserve">ammissibili (di natura commerciale-artigianale-agricola) o </w:t>
      </w:r>
      <w:r>
        <w:rPr>
          <w:rFonts w:cs="Times New Roman"/>
          <w:b/>
          <w:sz w:val="22"/>
          <w:szCs w:val="22"/>
          <w:u w:val="single"/>
        </w:rPr>
        <w:t>IN ALTERNATIVA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proporre istanza in qual</w:t>
      </w:r>
      <w:r>
        <w:rPr>
          <w:rFonts w:cs="Times New Roman"/>
          <w:b/>
          <w:sz w:val="22"/>
          <w:szCs w:val="22"/>
        </w:rPr>
        <w:t xml:space="preserve">ità </w:t>
      </w:r>
      <w:r>
        <w:rPr>
          <w:rFonts w:cs="Times New Roman"/>
          <w:b/>
          <w:sz w:val="22"/>
          <w:szCs w:val="22"/>
        </w:rPr>
        <w:tab/>
        <w:t xml:space="preserve">di COSTITUENDA impegnandosi ad avviare l’attività, per mezzo dell’iscrizione nel registro delle </w:t>
      </w:r>
      <w:r>
        <w:rPr>
          <w:rFonts w:cs="Times New Roman"/>
          <w:b/>
          <w:sz w:val="22"/>
          <w:szCs w:val="22"/>
        </w:rPr>
        <w:tab/>
        <w:t>imprese della CCIAA, entro il 28 FEBBRAIO 2025</w:t>
      </w:r>
      <w:r>
        <w:rPr>
          <w:rFonts w:cs="Times New Roman"/>
          <w:sz w:val="22"/>
          <w:szCs w:val="22"/>
        </w:rPr>
        <w:t>;</w:t>
      </w:r>
    </w:p>
    <w:p w:rsidR="00D8518E" w:rsidRDefault="00C6750F">
      <w:pPr>
        <w:pStyle w:val="Paragrafoelenco"/>
        <w:widowControl/>
        <w:suppressAutoHyphens w:val="0"/>
        <w:ind w:left="357"/>
        <w:jc w:val="both"/>
        <w:textAlignment w:val="auto"/>
      </w:pPr>
      <w:r>
        <w:rPr>
          <w:rFonts w:ascii="Webdings" w:eastAsia="Webdings" w:hAnsi="Webdings" w:cs="Webdings"/>
          <w:sz w:val="22"/>
        </w:rPr>
        <w:t></w:t>
      </w:r>
      <w:r>
        <w:rPr>
          <w:rFonts w:ascii="Webdings" w:eastAsia="Webdings" w:hAnsi="Webdings" w:cs="Webdings"/>
          <w:sz w:val="22"/>
        </w:rPr>
        <w:t></w:t>
      </w:r>
      <w:r>
        <w:rPr>
          <w:rFonts w:ascii="Webdings" w:eastAsia="Webdings" w:hAnsi="Webdings" w:cs="Webdings"/>
          <w:sz w:val="22"/>
        </w:rPr>
        <w:tab/>
      </w:r>
      <w:r>
        <w:rPr>
          <w:rFonts w:cs="Times New Roman"/>
          <w:sz w:val="22"/>
          <w:szCs w:val="22"/>
        </w:rPr>
        <w:t>trovarsi</w:t>
      </w:r>
      <w:r>
        <w:rPr>
          <w:rFonts w:cs="Times New Roman"/>
          <w:spacing w:val="-2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nel</w:t>
      </w:r>
      <w:r>
        <w:rPr>
          <w:rFonts w:cs="Times New Roman"/>
          <w:spacing w:val="-2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pieno</w:t>
      </w:r>
      <w:r>
        <w:rPr>
          <w:rFonts w:cs="Times New Roman"/>
          <w:spacing w:val="-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e</w:t>
      </w:r>
      <w:r>
        <w:rPr>
          <w:rFonts w:cs="Times New Roman"/>
          <w:spacing w:val="-3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libero</w:t>
      </w:r>
      <w:r>
        <w:rPr>
          <w:rFonts w:cs="Times New Roman"/>
          <w:spacing w:val="-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esercizio</w:t>
      </w:r>
      <w:r>
        <w:rPr>
          <w:rFonts w:cs="Times New Roman"/>
          <w:spacing w:val="-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dei</w:t>
      </w:r>
      <w:r>
        <w:rPr>
          <w:rFonts w:cs="Times New Roman"/>
          <w:spacing w:val="3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propri</w:t>
      </w:r>
      <w:r>
        <w:rPr>
          <w:rFonts w:cs="Times New Roman"/>
          <w:spacing w:val="-2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diritti;</w:t>
      </w:r>
    </w:p>
    <w:p w:rsidR="00D8518E" w:rsidRDefault="00C6750F">
      <w:pPr>
        <w:pStyle w:val="Paragrafoelenco"/>
        <w:widowControl/>
        <w:suppressAutoHyphens w:val="0"/>
        <w:ind w:left="357"/>
        <w:jc w:val="both"/>
        <w:textAlignment w:val="auto"/>
      </w:pPr>
      <w:r>
        <w:rPr>
          <w:rFonts w:ascii="Webdings" w:eastAsia="Webdings" w:hAnsi="Webdings" w:cs="Webdings"/>
          <w:sz w:val="22"/>
        </w:rPr>
        <w:t></w:t>
      </w:r>
      <w:r>
        <w:rPr>
          <w:rFonts w:ascii="Webdings" w:eastAsia="Webdings" w:hAnsi="Webdings" w:cs="Webdings"/>
          <w:sz w:val="22"/>
        </w:rPr>
        <w:t></w:t>
      </w:r>
      <w:r>
        <w:rPr>
          <w:rFonts w:ascii="Webdings" w:eastAsia="Webdings" w:hAnsi="Webdings" w:cs="Webdings"/>
          <w:sz w:val="22"/>
        </w:rPr>
        <w:tab/>
      </w:r>
      <w:r>
        <w:rPr>
          <w:rFonts w:cs="Times New Roman"/>
          <w:sz w:val="22"/>
          <w:szCs w:val="22"/>
        </w:rPr>
        <w:t>essere in regola con le norme dell’ordinam</w:t>
      </w:r>
      <w:r>
        <w:rPr>
          <w:rFonts w:cs="Times New Roman"/>
          <w:sz w:val="22"/>
          <w:szCs w:val="22"/>
        </w:rPr>
        <w:t>ento giuridico italiano in materia previdenziale, assistenziale ed</w:t>
      </w:r>
      <w:r>
        <w:rPr>
          <w:rFonts w:cs="Times New Roman"/>
          <w:spacing w:val="1"/>
          <w:sz w:val="22"/>
          <w:szCs w:val="22"/>
        </w:rPr>
        <w:t xml:space="preserve"> </w:t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z w:val="22"/>
          <w:szCs w:val="22"/>
        </w:rPr>
        <w:t>assicurativa</w:t>
      </w:r>
      <w:r>
        <w:rPr>
          <w:rFonts w:cs="Times New Roman"/>
          <w:spacing w:val="-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(nei</w:t>
      </w:r>
      <w:r>
        <w:rPr>
          <w:rFonts w:cs="Times New Roman"/>
          <w:spacing w:val="-1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confronti</w:t>
      </w:r>
      <w:r>
        <w:rPr>
          <w:rFonts w:cs="Times New Roman"/>
          <w:spacing w:val="-1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di</w:t>
      </w:r>
      <w:r>
        <w:rPr>
          <w:rFonts w:cs="Times New Roman"/>
          <w:spacing w:val="-1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INPS,</w:t>
      </w:r>
      <w:r>
        <w:rPr>
          <w:rFonts w:cs="Times New Roman"/>
          <w:spacing w:val="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INAIL);</w:t>
      </w:r>
    </w:p>
    <w:p w:rsidR="00D8518E" w:rsidRDefault="00C6750F">
      <w:pPr>
        <w:pStyle w:val="Paragrafoelenco"/>
        <w:widowControl/>
        <w:suppressAutoHyphens w:val="0"/>
        <w:ind w:left="357"/>
        <w:jc w:val="both"/>
        <w:textAlignment w:val="auto"/>
      </w:pPr>
      <w:r>
        <w:rPr>
          <w:rFonts w:ascii="Webdings" w:eastAsia="Webdings" w:hAnsi="Webdings" w:cs="Webdings"/>
          <w:sz w:val="22"/>
        </w:rPr>
        <w:t></w:t>
      </w:r>
      <w:r>
        <w:rPr>
          <w:rFonts w:ascii="Webdings" w:eastAsia="Webdings" w:hAnsi="Webdings" w:cs="Webdings"/>
          <w:sz w:val="22"/>
        </w:rPr>
        <w:tab/>
      </w:r>
      <w:r>
        <w:rPr>
          <w:rFonts w:cs="Times New Roman"/>
          <w:sz w:val="22"/>
          <w:szCs w:val="22"/>
        </w:rPr>
        <w:t>non rientrare nella categoria delle imprese in difficoltà, come definite dagli “Orientamenti sugli aiuti di Stato</w:t>
      </w:r>
      <w:r>
        <w:rPr>
          <w:rFonts w:cs="Times New Roman"/>
          <w:spacing w:val="1"/>
          <w:sz w:val="22"/>
          <w:szCs w:val="22"/>
        </w:rPr>
        <w:t xml:space="preserve"> </w:t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z w:val="22"/>
          <w:szCs w:val="22"/>
        </w:rPr>
        <w:t>per</w:t>
      </w:r>
      <w:r>
        <w:rPr>
          <w:rFonts w:cs="Times New Roman"/>
          <w:spacing w:val="-2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il</w:t>
      </w:r>
      <w:r>
        <w:rPr>
          <w:rFonts w:cs="Times New Roman"/>
          <w:spacing w:val="-1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salvataggio</w:t>
      </w:r>
      <w:r>
        <w:rPr>
          <w:rFonts w:cs="Times New Roman"/>
          <w:spacing w:val="-3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e</w:t>
      </w:r>
      <w:r>
        <w:rPr>
          <w:rFonts w:cs="Times New Roman"/>
          <w:spacing w:val="-3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ristrutturazione</w:t>
      </w:r>
      <w:r>
        <w:rPr>
          <w:rFonts w:cs="Times New Roman"/>
          <w:spacing w:val="-3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di</w:t>
      </w:r>
      <w:r>
        <w:rPr>
          <w:rFonts w:cs="Times New Roman"/>
          <w:spacing w:val="-1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imprese</w:t>
      </w:r>
      <w:r>
        <w:rPr>
          <w:rFonts w:cs="Times New Roman"/>
          <w:spacing w:val="-3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non</w:t>
      </w:r>
      <w:r>
        <w:rPr>
          <w:rFonts w:cs="Times New Roman"/>
          <w:spacing w:val="-3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finanziarie</w:t>
      </w:r>
      <w:r>
        <w:rPr>
          <w:rFonts w:cs="Times New Roman"/>
          <w:spacing w:val="3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in</w:t>
      </w:r>
      <w:r>
        <w:rPr>
          <w:rFonts w:cs="Times New Roman"/>
          <w:spacing w:val="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difficoltà”;</w:t>
      </w:r>
    </w:p>
    <w:p w:rsidR="00D8518E" w:rsidRDefault="00C6750F">
      <w:pPr>
        <w:pStyle w:val="Paragrafoelenco"/>
        <w:widowControl/>
        <w:suppressAutoHyphens w:val="0"/>
        <w:ind w:left="357"/>
        <w:jc w:val="both"/>
        <w:textAlignment w:val="auto"/>
      </w:pPr>
      <w:r>
        <w:rPr>
          <w:rFonts w:ascii="Webdings" w:eastAsia="Webdings" w:hAnsi="Webdings" w:cs="Webdings"/>
          <w:sz w:val="22"/>
        </w:rPr>
        <w:t></w:t>
      </w:r>
      <w:r>
        <w:rPr>
          <w:rFonts w:ascii="Webdings" w:eastAsia="Webdings" w:hAnsi="Webdings" w:cs="Webdings"/>
          <w:sz w:val="22"/>
        </w:rPr>
        <w:tab/>
      </w:r>
      <w:r>
        <w:rPr>
          <w:rFonts w:cs="Times New Roman"/>
          <w:sz w:val="22"/>
          <w:szCs w:val="22"/>
        </w:rPr>
        <w:t>non</w:t>
      </w:r>
      <w:r>
        <w:rPr>
          <w:rFonts w:cs="Times New Roman"/>
          <w:spacing w:val="-6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aver</w:t>
      </w:r>
      <w:r>
        <w:rPr>
          <w:rFonts w:cs="Times New Roman"/>
          <w:spacing w:val="-7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riportato</w:t>
      </w:r>
      <w:r>
        <w:rPr>
          <w:rFonts w:cs="Times New Roman"/>
          <w:spacing w:val="-10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condanne</w:t>
      </w:r>
      <w:r>
        <w:rPr>
          <w:rFonts w:cs="Times New Roman"/>
          <w:spacing w:val="-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penali</w:t>
      </w:r>
      <w:r>
        <w:rPr>
          <w:rFonts w:cs="Times New Roman"/>
          <w:spacing w:val="-8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e</w:t>
      </w:r>
      <w:r>
        <w:rPr>
          <w:rFonts w:cs="Times New Roman"/>
          <w:spacing w:val="-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non</w:t>
      </w:r>
      <w:r>
        <w:rPr>
          <w:rFonts w:cs="Times New Roman"/>
          <w:spacing w:val="-10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essere</w:t>
      </w:r>
      <w:r>
        <w:rPr>
          <w:rFonts w:cs="Times New Roman"/>
          <w:spacing w:val="-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destinatari</w:t>
      </w:r>
      <w:r>
        <w:rPr>
          <w:rFonts w:cs="Times New Roman"/>
          <w:spacing w:val="-8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di</w:t>
      </w:r>
      <w:r>
        <w:rPr>
          <w:rFonts w:cs="Times New Roman"/>
          <w:spacing w:val="-3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provvedimenti</w:t>
      </w:r>
      <w:r>
        <w:rPr>
          <w:rFonts w:cs="Times New Roman"/>
          <w:spacing w:val="-8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che</w:t>
      </w:r>
      <w:r>
        <w:rPr>
          <w:rFonts w:cs="Times New Roman"/>
          <w:spacing w:val="-9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riguardano</w:t>
      </w:r>
      <w:r>
        <w:rPr>
          <w:rFonts w:cs="Times New Roman"/>
          <w:spacing w:val="-5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l’applicazione</w:t>
      </w:r>
      <w:r>
        <w:rPr>
          <w:rFonts w:cs="Times New Roman"/>
          <w:spacing w:val="-5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di</w:t>
      </w:r>
      <w:r>
        <w:rPr>
          <w:rFonts w:cs="Times New Roman"/>
          <w:spacing w:val="1"/>
          <w:sz w:val="22"/>
          <w:szCs w:val="22"/>
        </w:rPr>
        <w:t xml:space="preserve"> </w:t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z w:val="22"/>
          <w:szCs w:val="22"/>
        </w:rPr>
        <w:t>misure di prevenzione, di decisioni civile e di</w:t>
      </w:r>
      <w:r>
        <w:rPr>
          <w:rFonts w:cs="Times New Roman"/>
          <w:spacing w:val="1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provvedimenti amministrativi </w:t>
      </w:r>
      <w:r>
        <w:rPr>
          <w:rFonts w:cs="Times New Roman"/>
          <w:sz w:val="22"/>
          <w:szCs w:val="22"/>
        </w:rPr>
        <w:t xml:space="preserve">iscritti nel casellario giudiziale </w:t>
      </w:r>
      <w:r>
        <w:rPr>
          <w:rFonts w:cs="Times New Roman"/>
          <w:sz w:val="22"/>
          <w:szCs w:val="22"/>
        </w:rPr>
        <w:tab/>
        <w:t>ai</w:t>
      </w:r>
      <w:r>
        <w:rPr>
          <w:rFonts w:cs="Times New Roman"/>
          <w:spacing w:val="1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sensi</w:t>
      </w:r>
      <w:r>
        <w:rPr>
          <w:rFonts w:cs="Times New Roman"/>
          <w:spacing w:val="3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della</w:t>
      </w:r>
      <w:r>
        <w:rPr>
          <w:rFonts w:cs="Times New Roman"/>
          <w:spacing w:val="-3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vigente</w:t>
      </w:r>
      <w:r>
        <w:rPr>
          <w:rFonts w:cs="Times New Roman"/>
          <w:spacing w:val="-3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normativa;</w:t>
      </w:r>
    </w:p>
    <w:p w:rsidR="00D8518E" w:rsidRDefault="00C6750F">
      <w:pPr>
        <w:pStyle w:val="Paragrafoelenco"/>
        <w:widowControl/>
        <w:suppressAutoHyphens w:val="0"/>
        <w:ind w:left="357"/>
        <w:jc w:val="both"/>
        <w:textAlignment w:val="auto"/>
      </w:pPr>
      <w:r>
        <w:rPr>
          <w:rFonts w:ascii="Webdings" w:eastAsia="Webdings" w:hAnsi="Webdings" w:cs="Webdings"/>
          <w:sz w:val="22"/>
        </w:rPr>
        <w:t></w:t>
      </w:r>
      <w:r>
        <w:rPr>
          <w:rFonts w:ascii="Webdings" w:eastAsia="Webdings" w:hAnsi="Webdings" w:cs="Webdings"/>
          <w:sz w:val="22"/>
        </w:rPr>
        <w:tab/>
      </w:r>
      <w:r>
        <w:rPr>
          <w:rFonts w:cs="Times New Roman"/>
          <w:sz w:val="22"/>
          <w:szCs w:val="22"/>
        </w:rPr>
        <w:t>essere</w:t>
      </w:r>
      <w:r>
        <w:rPr>
          <w:rFonts w:cs="Times New Roman"/>
          <w:spacing w:val="35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in</w:t>
      </w:r>
      <w:r>
        <w:rPr>
          <w:rFonts w:cs="Times New Roman"/>
          <w:spacing w:val="30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regola</w:t>
      </w:r>
      <w:r>
        <w:rPr>
          <w:rFonts w:cs="Times New Roman"/>
          <w:spacing w:val="3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con</w:t>
      </w:r>
      <w:r>
        <w:rPr>
          <w:rFonts w:cs="Times New Roman"/>
          <w:spacing w:val="30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la</w:t>
      </w:r>
      <w:r>
        <w:rPr>
          <w:rFonts w:cs="Times New Roman"/>
          <w:spacing w:val="3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normativa</w:t>
      </w:r>
      <w:r>
        <w:rPr>
          <w:rFonts w:cs="Times New Roman"/>
          <w:spacing w:val="35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antimafia,</w:t>
      </w:r>
      <w:r>
        <w:rPr>
          <w:rFonts w:cs="Times New Roman"/>
          <w:spacing w:val="33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in</w:t>
      </w:r>
      <w:r>
        <w:rPr>
          <w:rFonts w:cs="Times New Roman"/>
          <w:spacing w:val="3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particolare</w:t>
      </w:r>
      <w:r>
        <w:rPr>
          <w:rFonts w:cs="Times New Roman"/>
          <w:spacing w:val="41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attestante</w:t>
      </w:r>
      <w:r>
        <w:rPr>
          <w:rFonts w:cs="Times New Roman"/>
          <w:spacing w:val="3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la</w:t>
      </w:r>
      <w:r>
        <w:rPr>
          <w:rFonts w:cs="Times New Roman"/>
          <w:spacing w:val="35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insussistenza</w:t>
      </w:r>
      <w:r>
        <w:rPr>
          <w:rFonts w:cs="Times New Roman"/>
          <w:spacing w:val="3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di</w:t>
      </w:r>
      <w:r>
        <w:rPr>
          <w:rFonts w:cs="Times New Roman"/>
          <w:spacing w:val="37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cause</w:t>
      </w:r>
      <w:r>
        <w:rPr>
          <w:rFonts w:cs="Times New Roman"/>
          <w:spacing w:val="35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di</w:t>
      </w:r>
      <w:r>
        <w:rPr>
          <w:rFonts w:cs="Times New Roman"/>
          <w:spacing w:val="37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divieto, </w:t>
      </w:r>
      <w:r>
        <w:rPr>
          <w:rFonts w:cs="Times New Roman"/>
          <w:sz w:val="22"/>
          <w:szCs w:val="22"/>
        </w:rPr>
        <w:tab/>
        <w:t>sospensione</w:t>
      </w:r>
      <w:r>
        <w:rPr>
          <w:rFonts w:cs="Times New Roman"/>
          <w:spacing w:val="-2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</w:t>
      </w:r>
      <w:r>
        <w:rPr>
          <w:rFonts w:cs="Times New Roman"/>
          <w:spacing w:val="-2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decadenza</w:t>
      </w:r>
      <w:r>
        <w:rPr>
          <w:rFonts w:cs="Times New Roman"/>
          <w:spacing w:val="-6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previste</w:t>
      </w:r>
      <w:r>
        <w:rPr>
          <w:rFonts w:cs="Times New Roman"/>
          <w:spacing w:val="-6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dall’art.</w:t>
      </w:r>
      <w:r>
        <w:rPr>
          <w:rFonts w:cs="Times New Roman"/>
          <w:spacing w:val="-6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67</w:t>
      </w:r>
      <w:r>
        <w:rPr>
          <w:rFonts w:cs="Times New Roman"/>
          <w:spacing w:val="-2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del</w:t>
      </w:r>
      <w:r>
        <w:rPr>
          <w:rFonts w:cs="Times New Roman"/>
          <w:spacing w:val="-5"/>
          <w:sz w:val="22"/>
          <w:szCs w:val="22"/>
        </w:rPr>
        <w:t xml:space="preserve"> </w:t>
      </w:r>
      <w:proofErr w:type="gramStart"/>
      <w:r>
        <w:rPr>
          <w:rFonts w:cs="Times New Roman"/>
          <w:sz w:val="22"/>
          <w:szCs w:val="22"/>
        </w:rPr>
        <w:t>D.Lgs</w:t>
      </w:r>
      <w:proofErr w:type="gramEnd"/>
      <w:r>
        <w:rPr>
          <w:rFonts w:cs="Times New Roman"/>
          <w:sz w:val="22"/>
          <w:szCs w:val="22"/>
        </w:rPr>
        <w:t>.</w:t>
      </w:r>
      <w:r>
        <w:rPr>
          <w:rFonts w:cs="Times New Roman"/>
          <w:spacing w:val="-4"/>
          <w:sz w:val="22"/>
          <w:szCs w:val="22"/>
        </w:rPr>
        <w:t xml:space="preserve"> 0</w:t>
      </w:r>
      <w:r>
        <w:rPr>
          <w:rFonts w:cs="Times New Roman"/>
          <w:sz w:val="22"/>
          <w:szCs w:val="22"/>
        </w:rPr>
        <w:t>6/09/2011,</w:t>
      </w:r>
      <w:r>
        <w:rPr>
          <w:rFonts w:cs="Times New Roman"/>
          <w:spacing w:val="-2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n.</w:t>
      </w:r>
      <w:r>
        <w:rPr>
          <w:rFonts w:cs="Times New Roman"/>
          <w:spacing w:val="7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159</w:t>
      </w:r>
      <w:r>
        <w:rPr>
          <w:rFonts w:cs="Times New Roman"/>
          <w:spacing w:val="-7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(codice</w:t>
      </w:r>
      <w:r>
        <w:rPr>
          <w:rFonts w:cs="Times New Roman"/>
          <w:spacing w:val="-5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antimafia);</w:t>
      </w:r>
    </w:p>
    <w:p w:rsidR="00D8518E" w:rsidRDefault="00C6750F">
      <w:pPr>
        <w:pStyle w:val="Paragrafoelenco"/>
        <w:widowControl/>
        <w:suppressAutoHyphens w:val="0"/>
        <w:ind w:left="357"/>
        <w:jc w:val="both"/>
        <w:textAlignment w:val="auto"/>
      </w:pPr>
      <w:r>
        <w:rPr>
          <w:rFonts w:ascii="Webdings" w:eastAsia="Webdings" w:hAnsi="Webdings" w:cs="Webdings"/>
          <w:sz w:val="22"/>
        </w:rPr>
        <w:t></w:t>
      </w:r>
      <w:r>
        <w:rPr>
          <w:rFonts w:ascii="Webdings" w:eastAsia="Webdings" w:hAnsi="Webdings" w:cs="Webdings"/>
          <w:sz w:val="22"/>
        </w:rPr>
        <w:tab/>
      </w:r>
      <w:r>
        <w:rPr>
          <w:rFonts w:cs="Times New Roman"/>
          <w:sz w:val="22"/>
          <w:szCs w:val="22"/>
        </w:rPr>
        <w:t>non avere, alla data di presentazione della domanda, debiti di qualunque natura nei confronti del Comune di</w:t>
      </w:r>
      <w:r>
        <w:rPr>
          <w:rFonts w:cs="Times New Roman"/>
          <w:spacing w:val="1"/>
          <w:sz w:val="22"/>
          <w:szCs w:val="22"/>
        </w:rPr>
        <w:t xml:space="preserve"> </w:t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z w:val="22"/>
          <w:szCs w:val="22"/>
        </w:rPr>
        <w:t>Rocca d’Evandro;</w:t>
      </w:r>
    </w:p>
    <w:p w:rsidR="00D8518E" w:rsidRDefault="00C6750F">
      <w:pPr>
        <w:pStyle w:val="Paragrafoelenco"/>
        <w:widowControl/>
        <w:suppressAutoHyphens w:val="0"/>
        <w:ind w:left="357"/>
        <w:jc w:val="both"/>
        <w:textAlignment w:val="auto"/>
      </w:pPr>
      <w:r>
        <w:rPr>
          <w:rFonts w:ascii="Webdings" w:eastAsia="Webdings" w:hAnsi="Webdings" w:cs="Webdings"/>
          <w:sz w:val="22"/>
        </w:rPr>
        <w:t></w:t>
      </w:r>
      <w:r>
        <w:rPr>
          <w:rFonts w:ascii="Webdings" w:eastAsia="Webdings" w:hAnsi="Webdings" w:cs="Webdings"/>
          <w:sz w:val="22"/>
        </w:rPr>
        <w:tab/>
      </w:r>
      <w:r>
        <w:rPr>
          <w:rFonts w:cs="Times New Roman"/>
          <w:sz w:val="22"/>
          <w:szCs w:val="22"/>
        </w:rPr>
        <w:t>che l’impresa, in caso di riconoscimento ed erogazione del contributo oggetto della presente procedura</w:t>
      </w:r>
      <w:r>
        <w:rPr>
          <w:rFonts w:cs="Times New Roman"/>
          <w:sz w:val="22"/>
          <w:szCs w:val="22"/>
        </w:rPr>
        <w:t>, non</w:t>
      </w:r>
      <w:r>
        <w:rPr>
          <w:rFonts w:cs="Times New Roman"/>
          <w:spacing w:val="1"/>
          <w:sz w:val="22"/>
          <w:szCs w:val="22"/>
        </w:rPr>
        <w:t xml:space="preserve"> </w:t>
      </w:r>
      <w:r>
        <w:rPr>
          <w:rFonts w:cs="Times New Roman"/>
          <w:spacing w:val="1"/>
          <w:sz w:val="22"/>
          <w:szCs w:val="22"/>
        </w:rPr>
        <w:tab/>
      </w:r>
      <w:r>
        <w:rPr>
          <w:rFonts w:cs="Times New Roman"/>
          <w:spacing w:val="-1"/>
          <w:sz w:val="22"/>
          <w:szCs w:val="22"/>
        </w:rPr>
        <w:t>supererà</w:t>
      </w:r>
      <w:r>
        <w:rPr>
          <w:rFonts w:cs="Times New Roman"/>
          <w:spacing w:val="-13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il</w:t>
      </w:r>
      <w:r>
        <w:rPr>
          <w:rFonts w:cs="Times New Roman"/>
          <w:spacing w:val="-6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limite</w:t>
      </w:r>
      <w:r>
        <w:rPr>
          <w:rFonts w:cs="Times New Roman"/>
          <w:spacing w:val="-7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degli</w:t>
      </w:r>
      <w:r>
        <w:rPr>
          <w:rFonts w:cs="Times New Roman"/>
          <w:spacing w:val="-6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aiuti</w:t>
      </w:r>
      <w:r>
        <w:rPr>
          <w:rFonts w:cs="Times New Roman"/>
          <w:spacing w:val="-3"/>
          <w:sz w:val="22"/>
          <w:szCs w:val="22"/>
        </w:rPr>
        <w:t xml:space="preserve"> </w:t>
      </w:r>
      <w:r>
        <w:rPr>
          <w:rFonts w:cs="Times New Roman"/>
          <w:i/>
          <w:spacing w:val="-1"/>
          <w:sz w:val="22"/>
          <w:szCs w:val="22"/>
        </w:rPr>
        <w:t>de</w:t>
      </w:r>
      <w:r>
        <w:rPr>
          <w:rFonts w:cs="Times New Roman"/>
          <w:i/>
          <w:spacing w:val="-7"/>
          <w:sz w:val="22"/>
          <w:szCs w:val="22"/>
        </w:rPr>
        <w:t xml:space="preserve"> </w:t>
      </w:r>
      <w:r>
        <w:rPr>
          <w:rFonts w:cs="Times New Roman"/>
          <w:i/>
          <w:spacing w:val="-1"/>
          <w:sz w:val="22"/>
          <w:szCs w:val="22"/>
        </w:rPr>
        <w:t>minimis</w:t>
      </w:r>
      <w:r>
        <w:rPr>
          <w:rFonts w:cs="Times New Roman"/>
          <w:spacing w:val="-1"/>
          <w:sz w:val="22"/>
          <w:szCs w:val="22"/>
        </w:rPr>
        <w:t>,</w:t>
      </w:r>
      <w:r>
        <w:rPr>
          <w:rFonts w:cs="Times New Roman"/>
          <w:spacing w:val="-10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>come</w:t>
      </w:r>
      <w:r>
        <w:rPr>
          <w:rFonts w:cs="Times New Roman"/>
          <w:spacing w:val="-7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definito</w:t>
      </w:r>
      <w:r>
        <w:rPr>
          <w:rFonts w:cs="Times New Roman"/>
          <w:spacing w:val="-8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dal</w:t>
      </w:r>
      <w:r>
        <w:rPr>
          <w:rFonts w:cs="Times New Roman"/>
          <w:spacing w:val="-5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regolamento</w:t>
      </w:r>
      <w:r>
        <w:rPr>
          <w:rFonts w:cs="Times New Roman"/>
          <w:spacing w:val="-7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UE</w:t>
      </w:r>
      <w:r>
        <w:rPr>
          <w:rFonts w:cs="Times New Roman"/>
          <w:spacing w:val="-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n.</w:t>
      </w:r>
      <w:r>
        <w:rPr>
          <w:rFonts w:cs="Times New Roman"/>
          <w:spacing w:val="-5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1407/2013</w:t>
      </w:r>
      <w:r>
        <w:rPr>
          <w:rFonts w:cs="Times New Roman"/>
          <w:spacing w:val="-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della</w:t>
      </w:r>
      <w:r>
        <w:rPr>
          <w:rFonts w:cs="Times New Roman"/>
          <w:spacing w:val="-8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Commissione</w:t>
      </w:r>
      <w:r>
        <w:rPr>
          <w:rFonts w:cs="Times New Roman"/>
          <w:spacing w:val="-6"/>
          <w:sz w:val="22"/>
          <w:szCs w:val="22"/>
        </w:rPr>
        <w:t xml:space="preserve"> </w:t>
      </w:r>
      <w:r>
        <w:rPr>
          <w:rFonts w:cs="Times New Roman"/>
          <w:spacing w:val="-6"/>
          <w:sz w:val="22"/>
          <w:szCs w:val="22"/>
        </w:rPr>
        <w:tab/>
      </w:r>
      <w:r>
        <w:rPr>
          <w:rFonts w:cs="Times New Roman"/>
          <w:sz w:val="22"/>
          <w:szCs w:val="22"/>
        </w:rPr>
        <w:t>del</w:t>
      </w:r>
      <w:r>
        <w:rPr>
          <w:rFonts w:cs="Times New Roman"/>
          <w:spacing w:val="1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18/12/2013;</w:t>
      </w:r>
    </w:p>
    <w:p w:rsidR="00D8518E" w:rsidRDefault="00C6750F">
      <w:pPr>
        <w:pStyle w:val="Paragrafoelenco"/>
        <w:widowControl/>
        <w:suppressAutoHyphens w:val="0"/>
        <w:ind w:left="357"/>
        <w:jc w:val="both"/>
        <w:textAlignment w:val="auto"/>
      </w:pPr>
      <w:r>
        <w:rPr>
          <w:rFonts w:ascii="Webdings" w:eastAsia="Webdings" w:hAnsi="Webdings" w:cs="Webdings"/>
          <w:sz w:val="22"/>
        </w:rPr>
        <w:t></w:t>
      </w:r>
      <w:r>
        <w:rPr>
          <w:rFonts w:ascii="Webdings" w:eastAsia="Webdings" w:hAnsi="Webdings" w:cs="Webdings"/>
          <w:sz w:val="22"/>
        </w:rPr>
        <w:tab/>
      </w:r>
      <w:r>
        <w:rPr>
          <w:rFonts w:cs="Times New Roman"/>
          <w:sz w:val="22"/>
          <w:szCs w:val="22"/>
        </w:rPr>
        <w:t>pena</w:t>
      </w:r>
      <w:r>
        <w:rPr>
          <w:rFonts w:cs="Times New Roman"/>
          <w:spacing w:val="-5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l’esclusione,</w:t>
      </w:r>
      <w:r>
        <w:rPr>
          <w:rFonts w:cs="Times New Roman"/>
          <w:spacing w:val="-7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</w:t>
      </w:r>
      <w:r>
        <w:rPr>
          <w:rFonts w:cs="Times New Roman"/>
          <w:spacing w:val="2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proponenti</w:t>
      </w:r>
      <w:r>
        <w:rPr>
          <w:rFonts w:cs="Times New Roman"/>
          <w:spacing w:val="-3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possono</w:t>
      </w:r>
      <w:r>
        <w:rPr>
          <w:rFonts w:cs="Times New Roman"/>
          <w:spacing w:val="-1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presentare una</w:t>
      </w:r>
      <w:r>
        <w:rPr>
          <w:rFonts w:cs="Times New Roman"/>
          <w:spacing w:val="-5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sola</w:t>
      </w:r>
      <w:r>
        <w:rPr>
          <w:rFonts w:cs="Times New Roman"/>
          <w:spacing w:val="-5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domanda</w:t>
      </w:r>
      <w:r>
        <w:rPr>
          <w:rFonts w:cs="Times New Roman"/>
          <w:spacing w:val="-1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</w:t>
      </w:r>
      <w:r>
        <w:rPr>
          <w:rFonts w:cs="Times New Roman"/>
          <w:spacing w:val="-5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valere</w:t>
      </w:r>
      <w:r>
        <w:rPr>
          <w:rFonts w:cs="Times New Roman"/>
          <w:spacing w:val="1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sul</w:t>
      </w:r>
      <w:r>
        <w:rPr>
          <w:rFonts w:cs="Times New Roman"/>
          <w:spacing w:val="-3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presente</w:t>
      </w:r>
      <w:r>
        <w:rPr>
          <w:rFonts w:cs="Times New Roman"/>
          <w:spacing w:val="-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Avviso;</w:t>
      </w:r>
    </w:p>
    <w:p w:rsidR="00D8518E" w:rsidRDefault="00C6750F">
      <w:pPr>
        <w:pStyle w:val="Paragrafoelenco"/>
        <w:widowControl/>
        <w:suppressAutoHyphens w:val="0"/>
        <w:ind w:left="357"/>
        <w:jc w:val="both"/>
        <w:textAlignment w:val="auto"/>
      </w:pPr>
      <w:r>
        <w:rPr>
          <w:rFonts w:ascii="Webdings" w:eastAsia="Webdings" w:hAnsi="Webdings" w:cs="Webdings"/>
          <w:sz w:val="22"/>
        </w:rPr>
        <w:t></w:t>
      </w:r>
      <w:r>
        <w:rPr>
          <w:rFonts w:ascii="Webdings" w:eastAsia="Webdings" w:hAnsi="Webdings" w:cs="Webdings"/>
          <w:sz w:val="22"/>
        </w:rPr>
        <w:tab/>
      </w:r>
      <w:r>
        <w:rPr>
          <w:rFonts w:cs="Times New Roman"/>
          <w:b/>
          <w:sz w:val="22"/>
          <w:szCs w:val="22"/>
        </w:rPr>
        <w:t xml:space="preserve">non essere risultato </w:t>
      </w:r>
      <w:r>
        <w:rPr>
          <w:rFonts w:cs="Times New Roman"/>
          <w:b/>
          <w:sz w:val="22"/>
          <w:szCs w:val="22"/>
        </w:rPr>
        <w:t xml:space="preserve">beneficiario del Contributo </w:t>
      </w:r>
      <w:r>
        <w:rPr>
          <w:rFonts w:cs="Times New Roman"/>
          <w:b/>
          <w:bCs/>
          <w:sz w:val="22"/>
          <w:szCs w:val="22"/>
        </w:rPr>
        <w:t>a fondo perduto a valere sul Fondo di sostegno Co</w:t>
      </w:r>
      <w:r>
        <w:rPr>
          <w:rFonts w:cs="Times New Roman"/>
          <w:b/>
          <w:bCs/>
          <w:sz w:val="22"/>
          <w:szCs w:val="22"/>
        </w:rPr>
        <w:tab/>
        <w:t>muni marginali di cui al D.P.C.M. 30 settembre 2021, pubblicato sulla G.U. n. 296 del 14.12.2021, rela</w:t>
      </w:r>
      <w:r>
        <w:rPr>
          <w:rFonts w:cs="Times New Roman"/>
          <w:b/>
          <w:bCs/>
          <w:sz w:val="22"/>
          <w:szCs w:val="22"/>
        </w:rPr>
        <w:tab/>
        <w:t>tivamente alla prima e alla seconda annualità.</w:t>
      </w:r>
    </w:p>
    <w:p w:rsidR="00D8518E" w:rsidRDefault="00D8518E">
      <w:pPr>
        <w:widowControl/>
        <w:suppressAutoHyphens w:val="0"/>
        <w:autoSpaceDE w:val="0"/>
        <w:ind w:left="360"/>
        <w:jc w:val="both"/>
        <w:textAlignment w:val="auto"/>
      </w:pPr>
    </w:p>
    <w:p w:rsidR="00D8518E" w:rsidRDefault="00C6750F">
      <w:pPr>
        <w:pStyle w:val="Endnote"/>
        <w:spacing w:line="360" w:lineRule="auto"/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DICHIARA inoltre</w:t>
      </w:r>
    </w:p>
    <w:p w:rsidR="00D8518E" w:rsidRPr="00F23612" w:rsidRDefault="00C6750F">
      <w:pPr>
        <w:pStyle w:val="Endnote"/>
        <w:ind w:left="284"/>
        <w:jc w:val="both"/>
        <w:rPr>
          <w:sz w:val="22"/>
        </w:rPr>
      </w:pPr>
      <w:r w:rsidRPr="00F23612">
        <w:rPr>
          <w:rFonts w:ascii="Webdings" w:eastAsia="Webdings" w:hAnsi="Webdings" w:cs="Webdings"/>
        </w:rPr>
        <w:t></w:t>
      </w:r>
      <w:r w:rsidRPr="00F23612">
        <w:t xml:space="preserve"> </w:t>
      </w:r>
      <w:r w:rsidRPr="00F23612">
        <w:tab/>
      </w:r>
      <w:r w:rsidRPr="00F23612">
        <w:rPr>
          <w:sz w:val="24"/>
          <w:szCs w:val="24"/>
        </w:rPr>
        <w:t>di esse</w:t>
      </w:r>
      <w:r w:rsidRPr="00F23612">
        <w:rPr>
          <w:sz w:val="24"/>
          <w:szCs w:val="24"/>
        </w:rPr>
        <w:t xml:space="preserve">re a conoscenza del Bando del </w:t>
      </w:r>
      <w:r w:rsidRPr="00F23612">
        <w:rPr>
          <w:b/>
          <w:sz w:val="24"/>
          <w:szCs w:val="24"/>
        </w:rPr>
        <w:t>Comune di Rocca d’Evandro</w:t>
      </w:r>
      <w:r w:rsidRPr="00F23612">
        <w:rPr>
          <w:sz w:val="24"/>
          <w:szCs w:val="24"/>
        </w:rPr>
        <w:t xml:space="preserve"> in base al quale chiede il </w:t>
      </w:r>
      <w:r w:rsidRPr="00F23612">
        <w:rPr>
          <w:sz w:val="24"/>
          <w:szCs w:val="24"/>
        </w:rPr>
        <w:tab/>
        <w:t xml:space="preserve">contributo e di accettarlo incondizionatamente, nonché di obbligarsi, in caso di ottenimento del </w:t>
      </w:r>
      <w:r w:rsidRPr="00F23612">
        <w:rPr>
          <w:sz w:val="24"/>
          <w:szCs w:val="24"/>
        </w:rPr>
        <w:tab/>
        <w:t>contributo, ad osservarlo in ogni sua parte;</w:t>
      </w:r>
    </w:p>
    <w:p w:rsidR="00D8518E" w:rsidRPr="00F23612" w:rsidRDefault="00F23612" w:rsidP="00F23612">
      <w:pPr>
        <w:pStyle w:val="Endnote"/>
        <w:ind w:left="284"/>
        <w:jc w:val="both"/>
        <w:rPr>
          <w:sz w:val="22"/>
        </w:rPr>
      </w:pPr>
      <w:r w:rsidRPr="00F23612">
        <w:rPr>
          <w:rFonts w:ascii="Webdings" w:eastAsia="Webdings" w:hAnsi="Webdings" w:cs="Webdings"/>
        </w:rPr>
        <w:t></w:t>
      </w:r>
      <w:r w:rsidR="00C6750F" w:rsidRPr="00F23612">
        <w:t xml:space="preserve"> </w:t>
      </w:r>
      <w:r w:rsidR="00C6750F" w:rsidRPr="00F23612">
        <w:tab/>
      </w:r>
      <w:r w:rsidR="00C6750F" w:rsidRPr="00F23612">
        <w:rPr>
          <w:sz w:val="24"/>
          <w:szCs w:val="24"/>
        </w:rPr>
        <w:t xml:space="preserve">di autorizzare il </w:t>
      </w:r>
      <w:r w:rsidR="00C6750F" w:rsidRPr="00F23612">
        <w:rPr>
          <w:b/>
          <w:sz w:val="24"/>
          <w:szCs w:val="24"/>
        </w:rPr>
        <w:t>Comune di</w:t>
      </w:r>
      <w:r w:rsidR="00C6750F" w:rsidRPr="00F23612">
        <w:rPr>
          <w:b/>
          <w:sz w:val="24"/>
          <w:szCs w:val="24"/>
        </w:rPr>
        <w:t xml:space="preserve"> Rocca d’Evandro </w:t>
      </w:r>
      <w:r w:rsidR="00C6750F" w:rsidRPr="00F23612">
        <w:rPr>
          <w:sz w:val="24"/>
          <w:szCs w:val="24"/>
        </w:rPr>
        <w:t xml:space="preserve">al trattamento, anche automatizzato, dei dati forniti </w:t>
      </w:r>
      <w:r w:rsidR="00C6750F" w:rsidRPr="00F23612">
        <w:rPr>
          <w:sz w:val="24"/>
          <w:szCs w:val="24"/>
        </w:rPr>
        <w:tab/>
        <w:t xml:space="preserve">per le finalità strettamente connesse e funzionali alla procedura d'esame ed istruttoria della domanda </w:t>
      </w:r>
      <w:r>
        <w:rPr>
          <w:sz w:val="24"/>
          <w:szCs w:val="24"/>
        </w:rPr>
        <w:tab/>
        <w:t xml:space="preserve">e </w:t>
      </w:r>
      <w:r w:rsidR="00C6750F" w:rsidRPr="00F23612">
        <w:rPr>
          <w:sz w:val="24"/>
          <w:szCs w:val="24"/>
        </w:rPr>
        <w:t>di eventuale erogazione dei contributi oggetto del Bando, compresa la pubblica</w:t>
      </w:r>
      <w:r w:rsidR="00C6750F" w:rsidRPr="00F23612">
        <w:rPr>
          <w:sz w:val="24"/>
          <w:szCs w:val="24"/>
        </w:rPr>
        <w:t xml:space="preserve">zione della </w:t>
      </w:r>
      <w:r w:rsidR="00C6750F" w:rsidRPr="00F23612">
        <w:rPr>
          <w:sz w:val="24"/>
          <w:szCs w:val="24"/>
        </w:rPr>
        <w:tab/>
        <w:t>graduatoria;</w:t>
      </w:r>
    </w:p>
    <w:p w:rsidR="00D8518E" w:rsidRPr="00F23612" w:rsidRDefault="00C6750F">
      <w:pPr>
        <w:pStyle w:val="Endnote"/>
        <w:ind w:left="284"/>
        <w:jc w:val="both"/>
        <w:rPr>
          <w:sz w:val="22"/>
        </w:rPr>
      </w:pPr>
      <w:r w:rsidRPr="00F23612">
        <w:rPr>
          <w:rFonts w:ascii="Webdings" w:eastAsia="Webdings" w:hAnsi="Webdings" w:cs="Webdings"/>
        </w:rPr>
        <w:t></w:t>
      </w:r>
      <w:r w:rsidRPr="00F23612">
        <w:t xml:space="preserve"> </w:t>
      </w:r>
      <w:r w:rsidRPr="00F23612">
        <w:tab/>
      </w:r>
      <w:r w:rsidRPr="00F23612">
        <w:rPr>
          <w:sz w:val="24"/>
          <w:szCs w:val="24"/>
        </w:rPr>
        <w:t xml:space="preserve">in caso di esito positivo della presente domanda, di accettare le modalità di erogazione delle </w:t>
      </w:r>
      <w:r w:rsidRPr="00F23612">
        <w:rPr>
          <w:sz w:val="24"/>
          <w:szCs w:val="24"/>
        </w:rPr>
        <w:tab/>
        <w:t>agevolazioni indicate nel Bando;</w:t>
      </w:r>
    </w:p>
    <w:p w:rsidR="00D8518E" w:rsidRPr="00F23612" w:rsidRDefault="00C6750F">
      <w:pPr>
        <w:pStyle w:val="Endnote"/>
        <w:ind w:left="284"/>
        <w:jc w:val="both"/>
        <w:rPr>
          <w:sz w:val="22"/>
        </w:rPr>
      </w:pPr>
      <w:r w:rsidRPr="00F23612">
        <w:rPr>
          <w:rFonts w:ascii="Webdings" w:eastAsia="Webdings" w:hAnsi="Webdings" w:cs="Webdings"/>
        </w:rPr>
        <w:t></w:t>
      </w:r>
      <w:r w:rsidRPr="00F23612">
        <w:t xml:space="preserve"> </w:t>
      </w:r>
      <w:r w:rsidRPr="00F23612">
        <w:tab/>
      </w:r>
      <w:r w:rsidRPr="00F23612">
        <w:rPr>
          <w:sz w:val="24"/>
          <w:szCs w:val="24"/>
        </w:rPr>
        <w:t xml:space="preserve">in caso di esito positivo della presente domanda, di essere consapevole delle cause di revoca </w:t>
      </w:r>
      <w:r w:rsidRPr="00F23612">
        <w:rPr>
          <w:sz w:val="24"/>
          <w:szCs w:val="24"/>
        </w:rPr>
        <w:t xml:space="preserve">del </w:t>
      </w:r>
      <w:r w:rsidRPr="00F23612">
        <w:rPr>
          <w:sz w:val="24"/>
          <w:szCs w:val="24"/>
        </w:rPr>
        <w:tab/>
        <w:t>contributo previste dal Bando;</w:t>
      </w:r>
    </w:p>
    <w:p w:rsidR="00D8518E" w:rsidRPr="00F23612" w:rsidRDefault="00C6750F">
      <w:pPr>
        <w:pStyle w:val="Endnote"/>
        <w:ind w:left="284"/>
        <w:jc w:val="both"/>
        <w:rPr>
          <w:sz w:val="22"/>
        </w:rPr>
      </w:pPr>
      <w:r w:rsidRPr="00F23612">
        <w:rPr>
          <w:rFonts w:ascii="Webdings" w:eastAsia="Webdings" w:hAnsi="Webdings" w:cs="Webdings"/>
        </w:rPr>
        <w:t></w:t>
      </w:r>
      <w:r w:rsidRPr="00F23612">
        <w:t xml:space="preserve"> </w:t>
      </w:r>
      <w:r w:rsidRPr="00F23612">
        <w:tab/>
      </w:r>
      <w:r w:rsidRPr="00F23612">
        <w:rPr>
          <w:sz w:val="24"/>
          <w:szCs w:val="24"/>
        </w:rPr>
        <w:t>di fornire ogni ulteriore documentazione richiesta in ordine alla domanda di contributo.</w:t>
      </w:r>
    </w:p>
    <w:p w:rsidR="00D8518E" w:rsidRDefault="00D8518E">
      <w:pPr>
        <w:pStyle w:val="Endnote"/>
        <w:spacing w:line="360" w:lineRule="auto"/>
        <w:jc w:val="both"/>
        <w:rPr>
          <w:sz w:val="22"/>
          <w:szCs w:val="24"/>
        </w:rPr>
      </w:pPr>
    </w:p>
    <w:p w:rsidR="00D8518E" w:rsidRPr="00F23612" w:rsidRDefault="00C6750F">
      <w:pPr>
        <w:pStyle w:val="Endnote"/>
        <w:spacing w:line="360" w:lineRule="auto"/>
        <w:ind w:left="284"/>
        <w:jc w:val="both"/>
        <w:rPr>
          <w:sz w:val="24"/>
        </w:rPr>
      </w:pPr>
      <w:r w:rsidRPr="00F23612">
        <w:rPr>
          <w:bCs/>
          <w:color w:val="auto"/>
          <w:sz w:val="28"/>
          <w:szCs w:val="24"/>
        </w:rPr>
        <w:t>Pertanto, alla presente domanda</w:t>
      </w:r>
      <w:r w:rsidRPr="00F23612">
        <w:rPr>
          <w:b/>
          <w:bCs/>
          <w:color w:val="auto"/>
          <w:sz w:val="28"/>
          <w:szCs w:val="24"/>
        </w:rPr>
        <w:t xml:space="preserve"> </w:t>
      </w:r>
      <w:r w:rsidRPr="00F23612">
        <w:rPr>
          <w:color w:val="auto"/>
          <w:sz w:val="28"/>
          <w:szCs w:val="24"/>
        </w:rPr>
        <w:t>allega la seguente documentazione:</w:t>
      </w:r>
    </w:p>
    <w:p w:rsidR="00D8518E" w:rsidRPr="00F23612" w:rsidRDefault="00C6750F">
      <w:pPr>
        <w:pStyle w:val="TableContents"/>
        <w:numPr>
          <w:ilvl w:val="0"/>
          <w:numId w:val="10"/>
        </w:numPr>
        <w:snapToGrid w:val="0"/>
        <w:spacing w:line="360" w:lineRule="auto"/>
        <w:jc w:val="both"/>
        <w:rPr>
          <w:b/>
          <w:bCs/>
          <w:sz w:val="24"/>
          <w:lang w:bidi="hi-IN"/>
        </w:rPr>
      </w:pPr>
      <w:r w:rsidRPr="00F23612">
        <w:rPr>
          <w:b/>
          <w:bCs/>
          <w:sz w:val="24"/>
          <w:lang w:bidi="hi-IN"/>
        </w:rPr>
        <w:t>Proposta progettuale (allegato B)</w:t>
      </w:r>
    </w:p>
    <w:p w:rsidR="00D8518E" w:rsidRPr="00F23612" w:rsidRDefault="00C6750F">
      <w:pPr>
        <w:pStyle w:val="TableContents"/>
        <w:numPr>
          <w:ilvl w:val="0"/>
          <w:numId w:val="10"/>
        </w:numPr>
        <w:snapToGrid w:val="0"/>
        <w:spacing w:line="360" w:lineRule="auto"/>
        <w:jc w:val="both"/>
        <w:rPr>
          <w:b/>
          <w:bCs/>
          <w:sz w:val="24"/>
          <w:lang w:bidi="hi-IN"/>
        </w:rPr>
      </w:pPr>
      <w:r w:rsidRPr="00F23612">
        <w:rPr>
          <w:b/>
          <w:bCs/>
          <w:sz w:val="24"/>
          <w:lang w:bidi="hi-IN"/>
        </w:rPr>
        <w:t>Modulo indicazione IBAN (a</w:t>
      </w:r>
      <w:r w:rsidRPr="00F23612">
        <w:rPr>
          <w:b/>
          <w:bCs/>
          <w:sz w:val="24"/>
          <w:lang w:bidi="hi-IN"/>
        </w:rPr>
        <w:t>llegato C)</w:t>
      </w:r>
    </w:p>
    <w:p w:rsidR="00D8518E" w:rsidRPr="00F23612" w:rsidRDefault="00C6750F">
      <w:pPr>
        <w:pStyle w:val="TableContents"/>
        <w:numPr>
          <w:ilvl w:val="0"/>
          <w:numId w:val="10"/>
        </w:numPr>
        <w:snapToGrid w:val="0"/>
        <w:spacing w:line="360" w:lineRule="auto"/>
        <w:jc w:val="both"/>
        <w:rPr>
          <w:b/>
          <w:bCs/>
          <w:sz w:val="24"/>
          <w:lang w:bidi="hi-IN"/>
        </w:rPr>
      </w:pPr>
      <w:r w:rsidRPr="00F23612">
        <w:rPr>
          <w:b/>
          <w:bCs/>
          <w:sz w:val="24"/>
          <w:lang w:bidi="hi-IN"/>
        </w:rPr>
        <w:t>Modulo Rendicontazione (allegato D)</w:t>
      </w:r>
    </w:p>
    <w:p w:rsidR="00D8518E" w:rsidRPr="00F23612" w:rsidRDefault="00C6750F">
      <w:pPr>
        <w:pStyle w:val="TableContents"/>
        <w:numPr>
          <w:ilvl w:val="0"/>
          <w:numId w:val="10"/>
        </w:numPr>
        <w:snapToGrid w:val="0"/>
        <w:spacing w:line="360" w:lineRule="auto"/>
        <w:jc w:val="both"/>
        <w:rPr>
          <w:b/>
          <w:bCs/>
          <w:sz w:val="24"/>
          <w:lang w:bidi="hi-IN"/>
        </w:rPr>
      </w:pPr>
      <w:r w:rsidRPr="00F23612">
        <w:rPr>
          <w:b/>
          <w:bCs/>
          <w:sz w:val="24"/>
          <w:lang w:bidi="hi-IN"/>
        </w:rPr>
        <w:t>Modulo Richiesta erogazione contributo (allegato E)</w:t>
      </w:r>
    </w:p>
    <w:p w:rsidR="00D8518E" w:rsidRPr="00F23612" w:rsidRDefault="00C6750F">
      <w:pPr>
        <w:pStyle w:val="TableContents"/>
        <w:numPr>
          <w:ilvl w:val="0"/>
          <w:numId w:val="10"/>
        </w:numPr>
        <w:snapToGrid w:val="0"/>
        <w:spacing w:line="360" w:lineRule="auto"/>
        <w:jc w:val="both"/>
        <w:rPr>
          <w:b/>
          <w:bCs/>
          <w:sz w:val="24"/>
          <w:lang w:bidi="hi-IN"/>
        </w:rPr>
      </w:pPr>
      <w:r w:rsidRPr="00F23612">
        <w:rPr>
          <w:b/>
          <w:bCs/>
          <w:sz w:val="24"/>
          <w:lang w:bidi="hi-IN"/>
        </w:rPr>
        <w:t>Fotocopia del Documento di riconoscimento fronte/retro in corso di validità del titolare e/o legale rappresentante dell’impresa</w:t>
      </w:r>
    </w:p>
    <w:p w:rsidR="00D8518E" w:rsidRPr="00F23612" w:rsidRDefault="00C6750F">
      <w:pPr>
        <w:pStyle w:val="TableContents"/>
        <w:numPr>
          <w:ilvl w:val="0"/>
          <w:numId w:val="10"/>
        </w:numPr>
        <w:snapToGrid w:val="0"/>
        <w:spacing w:line="360" w:lineRule="auto"/>
        <w:jc w:val="both"/>
        <w:rPr>
          <w:b/>
          <w:bCs/>
          <w:sz w:val="24"/>
          <w:lang w:bidi="hi-IN"/>
        </w:rPr>
      </w:pPr>
      <w:r w:rsidRPr="00F23612">
        <w:rPr>
          <w:b/>
          <w:bCs/>
          <w:sz w:val="24"/>
          <w:lang w:bidi="hi-IN"/>
        </w:rPr>
        <w:t>Preventivi di spesa</w:t>
      </w:r>
    </w:p>
    <w:p w:rsidR="00D8518E" w:rsidRPr="00F23612" w:rsidRDefault="00C6750F">
      <w:pPr>
        <w:pStyle w:val="TableContents"/>
        <w:numPr>
          <w:ilvl w:val="0"/>
          <w:numId w:val="10"/>
        </w:numPr>
        <w:snapToGrid w:val="0"/>
        <w:spacing w:line="360" w:lineRule="auto"/>
        <w:jc w:val="both"/>
        <w:rPr>
          <w:sz w:val="24"/>
        </w:rPr>
      </w:pPr>
      <w:r w:rsidRPr="00F23612">
        <w:rPr>
          <w:b/>
          <w:bCs/>
          <w:sz w:val="24"/>
          <w:lang w:bidi="hi-IN"/>
        </w:rPr>
        <w:t>Autocerti</w:t>
      </w:r>
      <w:r w:rsidRPr="00F23612">
        <w:rPr>
          <w:b/>
          <w:bCs/>
          <w:sz w:val="24"/>
          <w:lang w:bidi="hi-IN"/>
        </w:rPr>
        <w:t xml:space="preserve">ficazone di ESENZIONE DURC - resa ai sensi del D.P.R. n. 445/2000 - </w:t>
      </w:r>
      <w:r w:rsidRPr="00F23612">
        <w:rPr>
          <w:b/>
          <w:bCs/>
          <w:sz w:val="24"/>
          <w:u w:val="single"/>
          <w:lang w:bidi="hi-IN"/>
        </w:rPr>
        <w:t xml:space="preserve">soltanto per i </w:t>
      </w:r>
      <w:r w:rsidRPr="00F23612">
        <w:rPr>
          <w:b/>
          <w:bCs/>
          <w:sz w:val="24"/>
          <w:u w:val="single"/>
          <w:lang w:bidi="hi-IN"/>
        </w:rPr>
        <w:lastRenderedPageBreak/>
        <w:t>soggetti esenti dall’obbligo del possesso del DURC</w:t>
      </w:r>
    </w:p>
    <w:p w:rsidR="00D8518E" w:rsidRPr="00F23612" w:rsidRDefault="00C6750F">
      <w:pPr>
        <w:pStyle w:val="TableContents"/>
        <w:numPr>
          <w:ilvl w:val="0"/>
          <w:numId w:val="10"/>
        </w:numPr>
        <w:snapToGrid w:val="0"/>
        <w:spacing w:line="360" w:lineRule="auto"/>
        <w:jc w:val="both"/>
        <w:rPr>
          <w:sz w:val="24"/>
        </w:rPr>
      </w:pPr>
      <w:r w:rsidRPr="00F23612">
        <w:rPr>
          <w:b/>
          <w:bCs/>
          <w:sz w:val="24"/>
          <w:lang w:bidi="hi-IN"/>
        </w:rPr>
        <w:t xml:space="preserve">In caso di attività già costituita: </w:t>
      </w:r>
    </w:p>
    <w:p w:rsidR="00D8518E" w:rsidRPr="00F23612" w:rsidRDefault="00C6750F">
      <w:pPr>
        <w:pStyle w:val="TableContents"/>
        <w:numPr>
          <w:ilvl w:val="0"/>
          <w:numId w:val="11"/>
        </w:numPr>
        <w:snapToGrid w:val="0"/>
        <w:spacing w:line="360" w:lineRule="auto"/>
        <w:ind w:left="1004"/>
        <w:jc w:val="both"/>
        <w:rPr>
          <w:b/>
          <w:bCs/>
          <w:sz w:val="24"/>
          <w:lang w:bidi="hi-IN"/>
        </w:rPr>
      </w:pPr>
      <w:r w:rsidRPr="00F23612">
        <w:rPr>
          <w:b/>
          <w:bCs/>
          <w:sz w:val="24"/>
          <w:lang w:bidi="hi-IN"/>
        </w:rPr>
        <w:t>Certificazione di regolarità contributiva (DURC) positiva e in corso di validità. Nel</w:t>
      </w:r>
      <w:r w:rsidRPr="00F23612">
        <w:rPr>
          <w:b/>
          <w:bCs/>
          <w:sz w:val="24"/>
          <w:lang w:bidi="hi-IN"/>
        </w:rPr>
        <w:t xml:space="preserve"> caso in cui la certificazione dovesse scadere prima dell’effettiva erogazione del contributo, sarà cura dell’Ente procedere ad una nuova verifica erogando il contributo solo in caso di conferma di regolarità</w:t>
      </w:r>
    </w:p>
    <w:p w:rsidR="00D8518E" w:rsidRPr="00F23612" w:rsidRDefault="00C6750F">
      <w:pPr>
        <w:pStyle w:val="TableContents"/>
        <w:numPr>
          <w:ilvl w:val="0"/>
          <w:numId w:val="11"/>
        </w:numPr>
        <w:snapToGrid w:val="0"/>
        <w:spacing w:line="360" w:lineRule="auto"/>
        <w:ind w:left="1004"/>
        <w:jc w:val="both"/>
        <w:rPr>
          <w:b/>
          <w:bCs/>
          <w:sz w:val="24"/>
          <w:lang w:bidi="hi-IN"/>
        </w:rPr>
      </w:pPr>
      <w:r w:rsidRPr="00F23612">
        <w:rPr>
          <w:b/>
          <w:bCs/>
          <w:sz w:val="24"/>
          <w:lang w:bidi="hi-IN"/>
        </w:rPr>
        <w:t>Copia in corso di validità della Visura cameral</w:t>
      </w:r>
      <w:r w:rsidRPr="00F23612">
        <w:rPr>
          <w:b/>
          <w:bCs/>
          <w:sz w:val="24"/>
          <w:lang w:bidi="hi-IN"/>
        </w:rPr>
        <w:t xml:space="preserve">e </w:t>
      </w:r>
    </w:p>
    <w:p w:rsidR="00D8518E" w:rsidRDefault="00D8518E">
      <w:pPr>
        <w:pStyle w:val="TableContents"/>
        <w:snapToGrid w:val="0"/>
        <w:spacing w:line="360" w:lineRule="auto"/>
        <w:jc w:val="both"/>
        <w:rPr>
          <w:rFonts w:eastAsia="Arial Unicode MS"/>
          <w:color w:val="auto"/>
          <w:sz w:val="24"/>
          <w:szCs w:val="24"/>
          <w:lang w:bidi="hi-IN"/>
        </w:rPr>
      </w:pPr>
    </w:p>
    <w:tbl>
      <w:tblPr>
        <w:tblW w:w="1020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1"/>
        <w:gridCol w:w="2239"/>
        <w:gridCol w:w="4565"/>
      </w:tblGrid>
      <w:tr w:rsidR="00D8518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518E" w:rsidRDefault="00C6750F">
            <w:pPr>
              <w:pStyle w:val="TableContents"/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Rocca d’Evandro,</w:t>
            </w:r>
          </w:p>
        </w:tc>
        <w:tc>
          <w:tcPr>
            <w:tcW w:w="22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518E" w:rsidRDefault="00D8518E">
            <w:pPr>
              <w:pStyle w:val="TableContents"/>
              <w:snapToGrid w:val="0"/>
              <w:jc w:val="both"/>
            </w:pPr>
          </w:p>
        </w:tc>
        <w:tc>
          <w:tcPr>
            <w:tcW w:w="4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518E" w:rsidRDefault="00C6750F">
            <w:pPr>
              <w:pStyle w:val="TableContents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Firma</w:t>
            </w:r>
          </w:p>
          <w:p w:rsidR="00914B5C" w:rsidRDefault="00914B5C">
            <w:pPr>
              <w:pStyle w:val="TableContents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D8518E" w:rsidRDefault="00D8518E">
            <w:pPr>
              <w:pStyle w:val="TableContents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518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518E" w:rsidRDefault="00C6750F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22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518E" w:rsidRDefault="00D8518E">
            <w:pPr>
              <w:pStyle w:val="TableContents"/>
              <w:snapToGrid w:val="0"/>
              <w:jc w:val="both"/>
            </w:pPr>
          </w:p>
        </w:tc>
        <w:tc>
          <w:tcPr>
            <w:tcW w:w="4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518E" w:rsidRDefault="00D8518E">
            <w:pPr>
              <w:pStyle w:val="TableContents"/>
              <w:pBdr>
                <w:bottom w:val="single" w:sz="8" w:space="2" w:color="000000"/>
              </w:pBdr>
              <w:snapToGrid w:val="0"/>
              <w:jc w:val="center"/>
            </w:pPr>
          </w:p>
          <w:p w:rsidR="00D8518E" w:rsidRDefault="00D8518E">
            <w:pPr>
              <w:pStyle w:val="TableContents"/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D8518E" w:rsidRDefault="00D8518E">
      <w:pPr>
        <w:widowControl/>
        <w:suppressAutoHyphens w:val="0"/>
        <w:autoSpaceDE w:val="0"/>
        <w:ind w:left="360"/>
        <w:jc w:val="both"/>
        <w:textAlignment w:val="auto"/>
      </w:pPr>
    </w:p>
    <w:sectPr w:rsidR="00D8518E">
      <w:headerReference w:type="default" r:id="rId9"/>
      <w:footerReference w:type="default" r:id="rId10"/>
      <w:pgSz w:w="11906" w:h="16838"/>
      <w:pgMar w:top="773" w:right="981" w:bottom="1360" w:left="701" w:header="490" w:footer="79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50F" w:rsidRDefault="00C6750F">
      <w:r>
        <w:separator/>
      </w:r>
    </w:p>
  </w:endnote>
  <w:endnote w:type="continuationSeparator" w:id="0">
    <w:p w:rsidR="00C6750F" w:rsidRDefault="00C6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09" w:rsidRDefault="00C6750F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09" w:rsidRDefault="00C6750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50F" w:rsidRDefault="00C6750F">
      <w:r>
        <w:rPr>
          <w:color w:val="000000"/>
        </w:rPr>
        <w:separator/>
      </w:r>
    </w:p>
  </w:footnote>
  <w:footnote w:type="continuationSeparator" w:id="0">
    <w:p w:rsidR="00C6750F" w:rsidRDefault="00C67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09" w:rsidRDefault="00C6750F">
    <w:pPr>
      <w:pStyle w:val="Intestazione"/>
      <w:rPr>
        <w:b/>
        <w:sz w:val="16"/>
        <w:u w:val="single"/>
      </w:rPr>
    </w:pPr>
    <w:r>
      <w:rPr>
        <w:b/>
        <w:sz w:val="16"/>
        <w:u w:val="single"/>
      </w:rPr>
      <w:t>Allegato A_Domanda avvio attività</w:t>
    </w:r>
  </w:p>
  <w:p w:rsidR="00024909" w:rsidRDefault="00C6750F">
    <w:pPr>
      <w:autoSpaceDE w:val="0"/>
      <w:jc w:val="right"/>
      <w:rPr>
        <w:rFonts w:ascii="Calibri" w:eastAsia="MS Mincho" w:hAnsi="Calibri" w:cs="Calibri"/>
        <w:b/>
        <w:bCs/>
        <w:sz w:val="18"/>
      </w:rPr>
    </w:pPr>
    <w:r>
      <w:rPr>
        <w:rFonts w:ascii="Calibri" w:eastAsia="MS Mincho" w:hAnsi="Calibri" w:cs="Calibri"/>
        <w:b/>
        <w:bCs/>
        <w:sz w:val="18"/>
      </w:rPr>
      <w:t>Al Comune di Rocca d’Evandro</w:t>
    </w:r>
  </w:p>
  <w:p w:rsidR="00024909" w:rsidRDefault="00C6750F">
    <w:pPr>
      <w:autoSpaceDE w:val="0"/>
      <w:jc w:val="right"/>
      <w:rPr>
        <w:rFonts w:ascii="Calibri" w:eastAsia="MS Mincho" w:hAnsi="Calibri" w:cs="Calibri"/>
        <w:b/>
        <w:bCs/>
        <w:sz w:val="18"/>
      </w:rPr>
    </w:pPr>
    <w:r>
      <w:rPr>
        <w:rFonts w:ascii="Calibri" w:eastAsia="MS Mincho" w:hAnsi="Calibri" w:cs="Calibri"/>
        <w:b/>
        <w:bCs/>
        <w:sz w:val="18"/>
      </w:rPr>
      <w:t>Area Tecnica e Vigilanza</w:t>
    </w:r>
  </w:p>
  <w:p w:rsidR="00024909" w:rsidRDefault="00C6750F">
    <w:pPr>
      <w:autoSpaceDE w:val="0"/>
      <w:jc w:val="right"/>
    </w:pPr>
    <w:hyperlink r:id="rId1" w:history="1">
      <w:r>
        <w:rPr>
          <w:rStyle w:val="Collegamentoipertestuale"/>
          <w:rFonts w:ascii="Calibri" w:eastAsia="MS Mincho" w:hAnsi="Calibri" w:cs="Calibri"/>
          <w:b/>
          <w:bCs/>
          <w:sz w:val="18"/>
        </w:rPr>
        <w:t>comuneroccadevandro@pec.it</w:t>
      </w:r>
    </w:hyperlink>
    <w:r>
      <w:rPr>
        <w:rFonts w:ascii="Calibri" w:eastAsia="MS Mincho" w:hAnsi="Calibri" w:cs="Calibri"/>
        <w:b/>
        <w:bCs/>
        <w:sz w:val="18"/>
      </w:rPr>
      <w:t xml:space="preserve"> </w:t>
    </w:r>
  </w:p>
  <w:p w:rsidR="00024909" w:rsidRDefault="00C6750F">
    <w:pPr>
      <w:autoSpaceDE w:val="0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09" w:rsidRDefault="00C6750F">
    <w:pPr>
      <w:autoSpaceDE w:val="0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3FD7"/>
    <w:multiLevelType w:val="multilevel"/>
    <w:tmpl w:val="D48EF8A2"/>
    <w:lvl w:ilvl="0">
      <w:numFmt w:val="bullet"/>
      <w:lvlText w:val="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5807E3C"/>
    <w:multiLevelType w:val="multilevel"/>
    <w:tmpl w:val="30BAB472"/>
    <w:lvl w:ilvl="0">
      <w:numFmt w:val="bullet"/>
      <w:lvlText w:val="-"/>
      <w:lvlJc w:val="left"/>
      <w:pPr>
        <w:ind w:left="644" w:hanging="360"/>
      </w:pPr>
      <w:rPr>
        <w:rFonts w:ascii="Calibri" w:eastAsia="Calibri" w:hAnsi="Calibri" w:cs="Calibri"/>
        <w:b/>
        <w:bCs/>
        <w:spacing w:val="-2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45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39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034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82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62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417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211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006" w:hanging="360"/>
      </w:pPr>
      <w:rPr>
        <w:lang w:val="it-IT" w:eastAsia="en-US" w:bidi="ar-SA"/>
      </w:rPr>
    </w:lvl>
  </w:abstractNum>
  <w:abstractNum w:abstractNumId="2" w15:restartNumberingAfterBreak="0">
    <w:nsid w:val="227F1B00"/>
    <w:multiLevelType w:val="multilevel"/>
    <w:tmpl w:val="1E8AE84E"/>
    <w:styleLink w:val="RTFNum1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34F72ED8"/>
    <w:multiLevelType w:val="multilevel"/>
    <w:tmpl w:val="7B7A8D0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537448A"/>
    <w:multiLevelType w:val="multilevel"/>
    <w:tmpl w:val="35487B4A"/>
    <w:styleLink w:val="WW8Num4"/>
    <w:lvl w:ilvl="0">
      <w:numFmt w:val="bullet"/>
      <w:lvlText w:val="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9301AA9"/>
    <w:multiLevelType w:val="multilevel"/>
    <w:tmpl w:val="E6FE2638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44BC2701"/>
    <w:multiLevelType w:val="multilevel"/>
    <w:tmpl w:val="302A11EE"/>
    <w:lvl w:ilvl="0">
      <w:numFmt w:val="bullet"/>
      <w:lvlText w:val=""/>
      <w:lvlJc w:val="left"/>
      <w:pPr>
        <w:ind w:left="644" w:hanging="360"/>
      </w:pPr>
      <w:rPr>
        <w:rFonts w:ascii="Webdings" w:eastAsia="Webdings" w:hAnsi="Webdings" w:cs="Webding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7" w15:restartNumberingAfterBreak="0">
    <w:nsid w:val="5C8E033C"/>
    <w:multiLevelType w:val="multilevel"/>
    <w:tmpl w:val="9A9829B2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2FB4A58"/>
    <w:multiLevelType w:val="multilevel"/>
    <w:tmpl w:val="D2DE1D2C"/>
    <w:lvl w:ilvl="0">
      <w:numFmt w:val="bullet"/>
      <w:lvlText w:val=""/>
      <w:lvlJc w:val="left"/>
      <w:pPr>
        <w:ind w:left="9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9" w15:restartNumberingAfterBreak="0">
    <w:nsid w:val="74842FEE"/>
    <w:multiLevelType w:val="multilevel"/>
    <w:tmpl w:val="0CB4DBDE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A81555"/>
    <w:multiLevelType w:val="multilevel"/>
    <w:tmpl w:val="11B0E922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8518E"/>
    <w:rsid w:val="00437E09"/>
    <w:rsid w:val="007022D1"/>
    <w:rsid w:val="00872673"/>
    <w:rsid w:val="008A4043"/>
    <w:rsid w:val="00914B5C"/>
    <w:rsid w:val="00C6750F"/>
    <w:rsid w:val="00D8518E"/>
    <w:rsid w:val="00F2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E4AC"/>
  <w15:docId w15:val="{6CA0F140-7E81-4D26-BD18-06A11A7D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Standard"/>
    <w:next w:val="Standard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Standard"/>
    <w:next w:val="Standard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Standard"/>
    <w:next w:val="Standard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Standard"/>
    <w:next w:val="Standard"/>
    <w:pPr>
      <w:keepNext/>
      <w:jc w:val="both"/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Standard"/>
    <w:next w:val="Standard"/>
    <w:pPr>
      <w:keepNext/>
      <w:outlineLvl w:val="6"/>
    </w:pPr>
    <w:rPr>
      <w:rFonts w:ascii="Tahoma" w:hAnsi="Tahoma" w:cs="Tahoma"/>
      <w:b/>
      <w:bCs/>
    </w:rPr>
  </w:style>
  <w:style w:type="paragraph" w:styleId="Titolo8">
    <w:name w:val="heading 8"/>
    <w:basedOn w:val="Standard"/>
    <w:next w:val="Standard"/>
    <w:pPr>
      <w:keepNext/>
      <w:spacing w:line="300" w:lineRule="auto"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spacing w:line="30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overflowPunct w:val="0"/>
      <w:autoSpaceDE w:val="0"/>
    </w:pPr>
    <w:rPr>
      <w:rFonts w:eastAsia="SimSun, 宋体" w:cs="Times New Roman"/>
      <w:color w:val="000000"/>
      <w:kern w:val="3"/>
      <w:lang w:eastAsia="zh-CN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line="300" w:lineRule="auto"/>
      <w:ind w:right="-426"/>
      <w:jc w:val="both"/>
    </w:pPr>
    <w:rPr>
      <w:rFonts w:ascii="Arial" w:hAnsi="Arial" w:cs="Arial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Endnote">
    <w:name w:val="Endnote"/>
    <w:basedOn w:val="Standard"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widowControl/>
      <w:overflowPunct/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bodyindent">
    <w:name w:val="Text body indent"/>
    <w:basedOn w:val="Standard"/>
    <w:pPr>
      <w:ind w:left="1065"/>
      <w:jc w:val="both"/>
    </w:pPr>
    <w:rPr>
      <w:rFonts w:ascii="Arial" w:hAnsi="Arial" w:cs="Arial"/>
    </w:rPr>
  </w:style>
  <w:style w:type="paragraph" w:styleId="Corpodeltesto2">
    <w:name w:val="Body Text 2"/>
    <w:basedOn w:val="Standard"/>
    <w:pPr>
      <w:jc w:val="both"/>
    </w:pPr>
    <w:rPr>
      <w:rFonts w:ascii="Arial" w:hAnsi="Arial" w:cs="Arial"/>
    </w:rPr>
  </w:style>
  <w:style w:type="paragraph" w:styleId="Rientrocorpodeltesto2">
    <w:name w:val="Body Text Indent 2"/>
    <w:basedOn w:val="Standard"/>
    <w:pPr>
      <w:ind w:left="1413" w:hanging="705"/>
      <w:jc w:val="both"/>
    </w:pPr>
    <w:rPr>
      <w:rFonts w:ascii="Arial" w:hAnsi="Arial" w:cs="Arial"/>
    </w:rPr>
  </w:style>
  <w:style w:type="paragraph" w:styleId="Rientrocorpodeltesto3">
    <w:name w:val="Body Text Indent 3"/>
    <w:basedOn w:val="Standard"/>
    <w:pPr>
      <w:ind w:left="1774"/>
      <w:jc w:val="both"/>
    </w:pPr>
    <w:rPr>
      <w:rFonts w:ascii="Arial" w:hAnsi="Arial" w:cs="Arial"/>
    </w:rPr>
  </w:style>
  <w:style w:type="paragraph" w:styleId="Corpodeltesto3">
    <w:name w:val="Body Text 3"/>
    <w:basedOn w:val="Standard"/>
    <w:pPr>
      <w:ind w:right="10"/>
    </w:pPr>
    <w:rPr>
      <w:rFonts w:ascii="Arial" w:hAnsi="Arial" w:cs="Arial"/>
    </w:rPr>
  </w:style>
  <w:style w:type="paragraph" w:customStyle="1" w:styleId="Footnote">
    <w:name w:val="Footnote"/>
    <w:basedOn w:val="Standard"/>
  </w:style>
  <w:style w:type="paragraph" w:customStyle="1" w:styleId="NormaleWeb1">
    <w:name w:val="Normale (Web)1"/>
    <w:basedOn w:val="Standard"/>
    <w:pPr>
      <w:widowControl/>
      <w:overflowPunct/>
      <w:autoSpaceDE/>
      <w:spacing w:before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dendnote">
    <w:name w:val="sdendnote"/>
    <w:basedOn w:val="Standard"/>
    <w:pPr>
      <w:widowControl/>
      <w:overflowPunct/>
      <w:autoSpaceDE/>
      <w:spacing w:before="100"/>
      <w:ind w:left="284" w:hanging="284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1z0">
    <w:name w:val="WW8Num11z0"/>
    <w:rPr>
      <w:rFonts w:ascii="Verdana" w:hAnsi="Verdana"/>
      <w:b/>
      <w:i w:val="0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-Caratterepredefinitoparagrafo">
    <w:name w:val="WW-Carattere predefinito paragrafo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TFNum111">
    <w:name w:val="RTF_Num 11 1"/>
    <w:rPr>
      <w:rFonts w:ascii="Arial" w:eastAsia="Times New Roman" w:hAnsi="Arial" w:cs="Arial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StrongEmphasis">
    <w:name w:val="Strong Emphasis"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</w:pPr>
    <w:rPr>
      <w:rFonts w:eastAsia="Calibri" w:cs="Times New Roman"/>
      <w:color w:val="000000"/>
      <w:sz w:val="24"/>
      <w:szCs w:val="24"/>
    </w:rPr>
  </w:style>
  <w:style w:type="character" w:customStyle="1" w:styleId="IntestazioneCarattere">
    <w:name w:val="Intestazione Carattere"/>
    <w:rPr>
      <w:rFonts w:ascii="Arial" w:eastAsia="SimSun, 宋体" w:hAnsi="Arial"/>
      <w:color w:val="000000"/>
      <w:kern w:val="3"/>
      <w:sz w:val="28"/>
      <w:szCs w:val="28"/>
      <w:lang w:eastAsia="zh-CN"/>
    </w:rPr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rPr>
      <w:rFonts w:ascii="Tahoma" w:hAnsi="Tahoma"/>
      <w:kern w:val="3"/>
      <w:sz w:val="16"/>
      <w:szCs w:val="14"/>
      <w:lang w:eastAsia="zh-CN" w:bidi="hi-IN"/>
    </w:rPr>
  </w:style>
  <w:style w:type="paragraph" w:styleId="Paragrafoelenco">
    <w:name w:val="List Paragraph"/>
    <w:basedOn w:val="Normale"/>
    <w:pPr>
      <w:ind w:left="720"/>
    </w:pPr>
    <w:rPr>
      <w:szCs w:val="21"/>
    </w:rPr>
  </w:style>
  <w:style w:type="character" w:customStyle="1" w:styleId="Titolo3Carattere">
    <w:name w:val="Titolo 3 Carattere"/>
    <w:rPr>
      <w:rFonts w:ascii="Cambria" w:eastAsia="Cambria" w:hAnsi="Cambria" w:cs="Cambria"/>
      <w:color w:val="000000"/>
      <w:sz w:val="22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RTFNum11">
    <w:name w:val="RTF_Num 11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roccadevandro@pe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Permesso di costruire (TU)</vt:lpstr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Permesso di costruire (TU)</dc:title>
  <dc:creator>Ermanno Raffo</dc:creator>
  <cp:lastModifiedBy>Acer</cp:lastModifiedBy>
  <cp:revision>2</cp:revision>
  <cp:lastPrinted>2024-12-05T15:09:00Z</cp:lastPrinted>
  <dcterms:created xsi:type="dcterms:W3CDTF">2024-12-06T09:41:00Z</dcterms:created>
  <dcterms:modified xsi:type="dcterms:W3CDTF">2024-12-06T09:41:00Z</dcterms:modified>
</cp:coreProperties>
</file>